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293" w:rsidRDefault="00804293">
      <w:pPr>
        <w:pStyle w:val="Perdefecte"/>
        <w:suppressAutoHyphens w:val="0"/>
        <w:spacing w:after="200" w:line="276" w:lineRule="auto"/>
        <w:contextualSpacing/>
        <w:jc w:val="both"/>
      </w:pPr>
    </w:p>
    <w:p w:rsidR="00804293" w:rsidRPr="000434EC" w:rsidRDefault="00804293">
      <w:pPr>
        <w:pStyle w:val="Perdefecte"/>
        <w:suppressAutoHyphens w:val="0"/>
        <w:spacing w:after="200" w:line="276" w:lineRule="auto"/>
        <w:contextualSpacing/>
        <w:jc w:val="both"/>
        <w:rPr>
          <w:rFonts w:eastAsia="Calibri"/>
          <w:b/>
          <w:sz w:val="22"/>
          <w:szCs w:val="22"/>
          <w:lang w:val="ca-ES" w:eastAsia="en-US"/>
        </w:rPr>
      </w:pPr>
    </w:p>
    <w:p w:rsidR="001531C8" w:rsidRPr="000434EC" w:rsidRDefault="005941BF" w:rsidP="001531C8">
      <w:pPr>
        <w:pStyle w:val="Perdefecte"/>
        <w:suppressAutoHyphens w:val="0"/>
        <w:spacing w:after="200" w:line="276" w:lineRule="auto"/>
        <w:contextualSpacing/>
        <w:jc w:val="both"/>
        <w:rPr>
          <w:rFonts w:eastAsia="Calibri"/>
          <w:b/>
          <w:sz w:val="22"/>
          <w:szCs w:val="22"/>
          <w:lang w:val="ca-ES" w:eastAsia="en-US"/>
        </w:rPr>
      </w:pPr>
      <w:r w:rsidRPr="000434EC">
        <w:rPr>
          <w:rFonts w:eastAsia="Calibri"/>
          <w:b/>
          <w:sz w:val="22"/>
          <w:szCs w:val="22"/>
          <w:lang w:val="ca-ES" w:eastAsia="en-US"/>
        </w:rPr>
        <w:t>BASES REGULADO</w:t>
      </w:r>
      <w:r w:rsidR="001D0B03" w:rsidRPr="000434EC">
        <w:rPr>
          <w:rFonts w:eastAsia="Calibri"/>
          <w:b/>
          <w:sz w:val="22"/>
          <w:szCs w:val="22"/>
          <w:lang w:val="ca-ES" w:eastAsia="en-US"/>
        </w:rPr>
        <w:t>R</w:t>
      </w:r>
      <w:r w:rsidR="000B1615" w:rsidRPr="000434EC">
        <w:rPr>
          <w:rFonts w:eastAsia="Calibri"/>
          <w:b/>
          <w:sz w:val="22"/>
          <w:szCs w:val="22"/>
          <w:lang w:val="ca-ES" w:eastAsia="en-US"/>
        </w:rPr>
        <w:t>ES DE LES AJUDES</w:t>
      </w:r>
      <w:r w:rsidR="001531C8" w:rsidRPr="000434EC">
        <w:rPr>
          <w:rFonts w:eastAsia="Calibri"/>
          <w:b/>
          <w:sz w:val="22"/>
          <w:szCs w:val="22"/>
          <w:lang w:val="ca-ES" w:eastAsia="en-US"/>
        </w:rPr>
        <w:t xml:space="preserve"> PER A LA CONTRACTACIÓ DE</w:t>
      </w:r>
      <w:r w:rsidR="00A206C6" w:rsidRPr="000434EC">
        <w:rPr>
          <w:rFonts w:eastAsia="Calibri"/>
          <w:b/>
          <w:sz w:val="22"/>
          <w:szCs w:val="22"/>
          <w:lang w:val="ca-ES" w:eastAsia="en-US"/>
        </w:rPr>
        <w:t xml:space="preserve"> PERSONES PER REALITZAR TREBALL</w:t>
      </w:r>
      <w:r w:rsidR="001531C8" w:rsidRPr="000434EC">
        <w:rPr>
          <w:rFonts w:eastAsia="Calibri"/>
          <w:b/>
          <w:sz w:val="22"/>
          <w:szCs w:val="22"/>
          <w:lang w:val="ca-ES" w:eastAsia="en-US"/>
        </w:rPr>
        <w:t>S A LA LLAR O DE CURES</w:t>
      </w:r>
    </w:p>
    <w:p w:rsidR="00B92FF9" w:rsidRPr="000434EC" w:rsidRDefault="00B92FF9" w:rsidP="001531C8">
      <w:pPr>
        <w:pStyle w:val="Perdefecte"/>
        <w:suppressAutoHyphens w:val="0"/>
        <w:spacing w:after="200" w:line="276" w:lineRule="auto"/>
        <w:contextualSpacing/>
        <w:jc w:val="both"/>
        <w:rPr>
          <w:rFonts w:eastAsia="Calibri"/>
          <w:b/>
          <w:sz w:val="22"/>
          <w:szCs w:val="22"/>
          <w:lang w:val="ca-ES" w:eastAsia="en-US"/>
        </w:rPr>
      </w:pPr>
    </w:p>
    <w:p w:rsidR="00903EFF" w:rsidRPr="000434EC" w:rsidRDefault="00B92FF9" w:rsidP="00FB6E68">
      <w:pPr>
        <w:pStyle w:val="Prrafodelista"/>
        <w:numPr>
          <w:ilvl w:val="0"/>
          <w:numId w:val="22"/>
        </w:numPr>
        <w:spacing w:line="240" w:lineRule="auto"/>
        <w:jc w:val="both"/>
        <w:rPr>
          <w:sz w:val="22"/>
          <w:szCs w:val="22"/>
          <w:lang w:val="ca-ES"/>
        </w:rPr>
      </w:pPr>
      <w:r w:rsidRPr="000434EC">
        <w:rPr>
          <w:rFonts w:eastAsiaTheme="minorHAnsi"/>
          <w:b/>
          <w:sz w:val="22"/>
          <w:szCs w:val="22"/>
          <w:lang w:val="ca-ES" w:eastAsia="en-US"/>
        </w:rPr>
        <w:t>Objecte</w:t>
      </w:r>
    </w:p>
    <w:p w:rsidR="00FB6E68" w:rsidRPr="000434EC" w:rsidRDefault="00FB6E68" w:rsidP="00FB6E68">
      <w:pPr>
        <w:pStyle w:val="Prrafodelista"/>
        <w:spacing w:line="240" w:lineRule="auto"/>
        <w:jc w:val="both"/>
        <w:rPr>
          <w:color w:val="7030A0"/>
          <w:sz w:val="22"/>
          <w:szCs w:val="22"/>
          <w:lang w:val="ca-ES"/>
        </w:rPr>
      </w:pPr>
    </w:p>
    <w:p w:rsidR="000E5BF9" w:rsidRPr="000434EC" w:rsidRDefault="00A10878" w:rsidP="00AE0B4C">
      <w:pPr>
        <w:pStyle w:val="Perdefecte"/>
        <w:suppressAutoHyphens w:val="0"/>
        <w:spacing w:after="200" w:line="276" w:lineRule="auto"/>
        <w:contextualSpacing/>
        <w:jc w:val="both"/>
        <w:rPr>
          <w:rFonts w:eastAsia="Calibri"/>
          <w:sz w:val="22"/>
          <w:szCs w:val="22"/>
          <w:lang w:val="ca-ES" w:eastAsia="en-US"/>
        </w:rPr>
      </w:pPr>
      <w:r w:rsidRPr="000434EC">
        <w:rPr>
          <w:rFonts w:eastAsia="Calibri"/>
          <w:sz w:val="22"/>
          <w:szCs w:val="22"/>
          <w:lang w:val="ca-ES" w:eastAsia="en-US"/>
        </w:rPr>
        <w:t xml:space="preserve">L’objecte d’aquestes bases </w:t>
      </w:r>
      <w:r w:rsidR="00903EFF" w:rsidRPr="000434EC">
        <w:rPr>
          <w:rFonts w:eastAsia="Calibri"/>
          <w:sz w:val="22"/>
          <w:szCs w:val="22"/>
          <w:lang w:val="ca-ES" w:eastAsia="en-US"/>
        </w:rPr>
        <w:t>es afavorir la contractació de persones que treballen en l’àmbit de l</w:t>
      </w:r>
      <w:r w:rsidR="00090763" w:rsidRPr="000434EC">
        <w:rPr>
          <w:rFonts w:eastAsia="Calibri"/>
          <w:sz w:val="22"/>
          <w:szCs w:val="22"/>
          <w:lang w:val="ca-ES" w:eastAsia="en-US"/>
        </w:rPr>
        <w:t xml:space="preserve">a llar i de la cura mitjançant </w:t>
      </w:r>
      <w:r w:rsidRPr="000434EC">
        <w:rPr>
          <w:rFonts w:eastAsia="Calibri"/>
          <w:sz w:val="22"/>
          <w:szCs w:val="22"/>
          <w:lang w:val="ca-ES" w:eastAsia="en-US"/>
        </w:rPr>
        <w:t>l’atorgament d’ajudes a les persones que</w:t>
      </w:r>
      <w:r w:rsidR="00090763" w:rsidRPr="000434EC">
        <w:rPr>
          <w:rFonts w:eastAsia="Calibri"/>
          <w:sz w:val="22"/>
          <w:szCs w:val="22"/>
          <w:lang w:val="ca-ES" w:eastAsia="en-US"/>
        </w:rPr>
        <w:t xml:space="preserve"> ofereixin un contracte laboral</w:t>
      </w:r>
      <w:r w:rsidRPr="000434EC">
        <w:rPr>
          <w:rFonts w:eastAsia="Calibri"/>
          <w:sz w:val="22"/>
          <w:szCs w:val="22"/>
          <w:lang w:val="ca-ES" w:eastAsia="en-US"/>
        </w:rPr>
        <w:t xml:space="preserve"> </w:t>
      </w:r>
      <w:r w:rsidR="00DE3B66" w:rsidRPr="000434EC">
        <w:rPr>
          <w:rFonts w:eastAsia="Calibri"/>
          <w:sz w:val="22"/>
          <w:szCs w:val="22"/>
          <w:lang w:val="ca-ES" w:eastAsia="en-US"/>
        </w:rPr>
        <w:t>indefinit</w:t>
      </w:r>
      <w:r w:rsidR="00BA3A0F" w:rsidRPr="000434EC">
        <w:rPr>
          <w:rFonts w:eastAsia="Calibri"/>
          <w:sz w:val="22"/>
          <w:szCs w:val="22"/>
          <w:lang w:val="ca-ES" w:eastAsia="en-US"/>
        </w:rPr>
        <w:t xml:space="preserve"> o bé que ampliïn la jornada d’un contracte</w:t>
      </w:r>
      <w:r w:rsidR="006C5AB8" w:rsidRPr="000434EC">
        <w:rPr>
          <w:rFonts w:eastAsia="Calibri"/>
          <w:sz w:val="22"/>
          <w:szCs w:val="22"/>
          <w:lang w:val="ca-ES" w:eastAsia="en-US"/>
        </w:rPr>
        <w:t xml:space="preserve"> indefinit</w:t>
      </w:r>
      <w:r w:rsidR="00BA3A0F" w:rsidRPr="000434EC">
        <w:rPr>
          <w:rFonts w:eastAsia="Calibri"/>
          <w:sz w:val="22"/>
          <w:szCs w:val="22"/>
          <w:lang w:val="ca-ES" w:eastAsia="en-US"/>
        </w:rPr>
        <w:t xml:space="preserve"> ja existent.</w:t>
      </w:r>
      <w:r w:rsidR="00903EFF" w:rsidRPr="000434EC">
        <w:rPr>
          <w:rFonts w:eastAsia="Calibri"/>
          <w:sz w:val="22"/>
          <w:szCs w:val="22"/>
          <w:lang w:val="ca-ES" w:eastAsia="en-US"/>
        </w:rPr>
        <w:t xml:space="preserve"> Així doncs aquestes bases volen regular la situació laboral de </w:t>
      </w:r>
      <w:r w:rsidRPr="000434EC">
        <w:rPr>
          <w:rFonts w:eastAsia="Calibri"/>
          <w:sz w:val="22"/>
          <w:szCs w:val="22"/>
          <w:lang w:val="ca-ES" w:eastAsia="en-US"/>
        </w:rPr>
        <w:t xml:space="preserve">persones que prestin serveis en </w:t>
      </w:r>
      <w:proofErr w:type="spellStart"/>
      <w:r w:rsidRPr="000434EC">
        <w:rPr>
          <w:rFonts w:eastAsia="Calibri"/>
          <w:sz w:val="22"/>
          <w:szCs w:val="22"/>
          <w:lang w:val="ca-ES" w:eastAsia="en-US"/>
        </w:rPr>
        <w:t>l’ambit</w:t>
      </w:r>
      <w:proofErr w:type="spellEnd"/>
      <w:r w:rsidRPr="000434EC">
        <w:rPr>
          <w:rFonts w:eastAsia="Calibri"/>
          <w:sz w:val="22"/>
          <w:szCs w:val="22"/>
          <w:lang w:val="ca-ES" w:eastAsia="en-US"/>
        </w:rPr>
        <w:t xml:space="preserve"> dels treballs de cura de persones grans, infants </w:t>
      </w:r>
      <w:r w:rsidR="00903EFF" w:rsidRPr="000434EC">
        <w:rPr>
          <w:rFonts w:eastAsia="Calibri"/>
          <w:sz w:val="22"/>
          <w:szCs w:val="22"/>
          <w:lang w:val="ca-ES" w:eastAsia="en-US"/>
        </w:rPr>
        <w:t>i/</w:t>
      </w:r>
      <w:r w:rsidRPr="000434EC">
        <w:rPr>
          <w:rFonts w:eastAsia="Calibri"/>
          <w:sz w:val="22"/>
          <w:szCs w:val="22"/>
          <w:lang w:val="ca-ES" w:eastAsia="en-US"/>
        </w:rPr>
        <w:t>o dependents o en l’àmbit de treballs a la llar, incloent la neteja del domicili</w:t>
      </w:r>
      <w:r w:rsidR="00E35FE6" w:rsidRPr="000434EC">
        <w:rPr>
          <w:rFonts w:eastAsia="Calibri"/>
          <w:sz w:val="22"/>
          <w:szCs w:val="22"/>
          <w:lang w:val="ca-ES" w:eastAsia="en-US"/>
        </w:rPr>
        <w:t>.</w:t>
      </w:r>
    </w:p>
    <w:p w:rsidR="00DA4681" w:rsidRPr="000434EC" w:rsidRDefault="00DA4681" w:rsidP="00AE0B4C">
      <w:pPr>
        <w:pStyle w:val="Perdefecte"/>
        <w:suppressAutoHyphens w:val="0"/>
        <w:spacing w:after="200" w:line="276" w:lineRule="auto"/>
        <w:contextualSpacing/>
        <w:jc w:val="both"/>
        <w:rPr>
          <w:rFonts w:eastAsia="Calibri"/>
          <w:sz w:val="22"/>
          <w:szCs w:val="22"/>
          <w:lang w:val="ca-ES" w:eastAsia="en-US"/>
        </w:rPr>
      </w:pPr>
    </w:p>
    <w:p w:rsidR="00DA4681" w:rsidRPr="000434EC" w:rsidRDefault="00DA4681" w:rsidP="00AE0B4C">
      <w:pPr>
        <w:pStyle w:val="Perdefecte"/>
        <w:suppressAutoHyphens w:val="0"/>
        <w:spacing w:after="200" w:line="276" w:lineRule="auto"/>
        <w:contextualSpacing/>
        <w:jc w:val="both"/>
        <w:rPr>
          <w:rFonts w:eastAsia="Calibri"/>
          <w:sz w:val="22"/>
          <w:szCs w:val="22"/>
          <w:lang w:val="ca-ES" w:eastAsia="en-US"/>
        </w:rPr>
      </w:pPr>
      <w:r w:rsidRPr="000434EC">
        <w:rPr>
          <w:rFonts w:eastAsia="Calibri"/>
          <w:sz w:val="22"/>
          <w:szCs w:val="22"/>
          <w:lang w:val="ca-ES" w:eastAsia="en-US"/>
        </w:rPr>
        <w:t>No s’inclouran en l’objecte d’aquestes ajudes les transformacions dels contractes temporals ja existents a contractes indefinits.</w:t>
      </w:r>
    </w:p>
    <w:p w:rsidR="00B875E1" w:rsidRPr="000434EC" w:rsidRDefault="00B875E1" w:rsidP="00A10878">
      <w:pPr>
        <w:pStyle w:val="Perdefecte"/>
        <w:suppressAutoHyphens w:val="0"/>
        <w:spacing w:after="200" w:line="276" w:lineRule="auto"/>
        <w:contextualSpacing/>
        <w:jc w:val="both"/>
        <w:rPr>
          <w:rFonts w:eastAsia="Calibri"/>
          <w:sz w:val="22"/>
          <w:szCs w:val="22"/>
          <w:lang w:val="ca-ES" w:eastAsia="en-US"/>
        </w:rPr>
      </w:pPr>
    </w:p>
    <w:p w:rsidR="00E35FE6" w:rsidRPr="000434EC" w:rsidRDefault="00FB6E68" w:rsidP="006F5530">
      <w:pPr>
        <w:pStyle w:val="Perdefecte"/>
        <w:numPr>
          <w:ilvl w:val="0"/>
          <w:numId w:val="22"/>
        </w:numPr>
        <w:suppressAutoHyphens w:val="0"/>
        <w:spacing w:after="200" w:line="276" w:lineRule="auto"/>
        <w:contextualSpacing/>
        <w:jc w:val="both"/>
        <w:rPr>
          <w:rFonts w:eastAsia="Calibri"/>
          <w:b/>
          <w:sz w:val="22"/>
          <w:szCs w:val="22"/>
          <w:lang w:val="ca-ES" w:eastAsia="en-US"/>
        </w:rPr>
      </w:pPr>
      <w:r w:rsidRPr="000434EC">
        <w:rPr>
          <w:rFonts w:eastAsia="Calibri"/>
          <w:b/>
          <w:sz w:val="22"/>
          <w:szCs w:val="22"/>
          <w:lang w:val="ca-ES" w:eastAsia="en-US"/>
        </w:rPr>
        <w:t>Persones Beneficià</w:t>
      </w:r>
      <w:r w:rsidR="006F5530" w:rsidRPr="000434EC">
        <w:rPr>
          <w:rFonts w:eastAsia="Calibri"/>
          <w:b/>
          <w:sz w:val="22"/>
          <w:szCs w:val="22"/>
          <w:lang w:val="ca-ES" w:eastAsia="en-US"/>
        </w:rPr>
        <w:t>ri</w:t>
      </w:r>
      <w:r w:rsidRPr="000434EC">
        <w:rPr>
          <w:rFonts w:eastAsia="Calibri"/>
          <w:b/>
          <w:sz w:val="22"/>
          <w:szCs w:val="22"/>
          <w:lang w:val="ca-ES" w:eastAsia="en-US"/>
        </w:rPr>
        <w:t>e</w:t>
      </w:r>
      <w:r w:rsidR="006F5530" w:rsidRPr="000434EC">
        <w:rPr>
          <w:rFonts w:eastAsia="Calibri"/>
          <w:b/>
          <w:sz w:val="22"/>
          <w:szCs w:val="22"/>
          <w:lang w:val="ca-ES" w:eastAsia="en-US"/>
        </w:rPr>
        <w:t>s</w:t>
      </w:r>
    </w:p>
    <w:p w:rsidR="006F5530" w:rsidRPr="000434EC" w:rsidRDefault="006F5530" w:rsidP="006F5530">
      <w:pPr>
        <w:spacing w:after="0" w:line="240" w:lineRule="auto"/>
        <w:jc w:val="both"/>
        <w:rPr>
          <w:rFonts w:ascii="Arial" w:eastAsiaTheme="minorHAnsi" w:hAnsi="Arial" w:cs="Arial"/>
          <w:lang w:eastAsia="en-US"/>
        </w:rPr>
      </w:pPr>
      <w:r w:rsidRPr="000434EC">
        <w:rPr>
          <w:rFonts w:ascii="Arial" w:eastAsiaTheme="minorHAnsi" w:hAnsi="Arial" w:cs="Arial"/>
          <w:lang w:eastAsia="en-US"/>
        </w:rPr>
        <w:t xml:space="preserve">Poden beneficiar-se d'aquestes subvencions les </w:t>
      </w:r>
      <w:r w:rsidRPr="000434EC">
        <w:rPr>
          <w:rFonts w:ascii="Arial" w:eastAsiaTheme="minorHAnsi" w:hAnsi="Arial" w:cs="Arial"/>
          <w:b/>
          <w:lang w:eastAsia="en-US"/>
        </w:rPr>
        <w:t>persones físiques</w:t>
      </w:r>
      <w:r w:rsidRPr="000434EC">
        <w:rPr>
          <w:rFonts w:ascii="Arial" w:eastAsiaTheme="minorHAnsi" w:hAnsi="Arial" w:cs="Arial"/>
          <w:lang w:eastAsia="en-US"/>
        </w:rPr>
        <w:t xml:space="preserve"> ocupadores </w:t>
      </w:r>
      <w:r w:rsidR="00FB6E68" w:rsidRPr="000434EC">
        <w:rPr>
          <w:rFonts w:ascii="Arial" w:eastAsiaTheme="minorHAnsi" w:hAnsi="Arial" w:cs="Arial"/>
          <w:lang w:eastAsia="en-US"/>
        </w:rPr>
        <w:t xml:space="preserve">amb  </w:t>
      </w:r>
      <w:r w:rsidRPr="000434EC">
        <w:rPr>
          <w:rFonts w:ascii="Arial" w:eastAsiaTheme="minorHAnsi" w:hAnsi="Arial" w:cs="Arial"/>
          <w:lang w:eastAsia="en-US"/>
        </w:rPr>
        <w:t xml:space="preserve"> els requisits següents:</w:t>
      </w:r>
    </w:p>
    <w:p w:rsidR="006F5530" w:rsidRPr="000434EC" w:rsidRDefault="006F5530" w:rsidP="006F5530">
      <w:pPr>
        <w:spacing w:after="0" w:line="240" w:lineRule="auto"/>
        <w:jc w:val="both"/>
        <w:rPr>
          <w:rFonts w:ascii="Arial" w:eastAsiaTheme="minorHAnsi" w:hAnsi="Arial" w:cs="Arial"/>
          <w:lang w:eastAsia="en-US"/>
        </w:rPr>
      </w:pPr>
    </w:p>
    <w:p w:rsidR="006F5530" w:rsidRPr="000434EC" w:rsidRDefault="006F5530" w:rsidP="006F5530">
      <w:pPr>
        <w:numPr>
          <w:ilvl w:val="0"/>
          <w:numId w:val="11"/>
        </w:numPr>
        <w:spacing w:after="0" w:line="240" w:lineRule="auto"/>
        <w:contextualSpacing/>
        <w:jc w:val="both"/>
        <w:rPr>
          <w:rFonts w:ascii="Arial" w:eastAsiaTheme="minorHAnsi" w:hAnsi="Arial" w:cs="Arial"/>
          <w:lang w:eastAsia="en-US"/>
        </w:rPr>
      </w:pPr>
      <w:r w:rsidRPr="000434EC">
        <w:rPr>
          <w:rFonts w:ascii="Arial" w:eastAsiaTheme="minorHAnsi" w:hAnsi="Arial" w:cs="Arial"/>
          <w:lang w:eastAsia="en-US"/>
        </w:rPr>
        <w:t>Tenir més de divuit anys.</w:t>
      </w:r>
    </w:p>
    <w:p w:rsidR="00634FB6" w:rsidRPr="000434EC" w:rsidRDefault="006F5530" w:rsidP="00634FB6">
      <w:pPr>
        <w:numPr>
          <w:ilvl w:val="0"/>
          <w:numId w:val="11"/>
        </w:numPr>
        <w:spacing w:after="0" w:line="240" w:lineRule="auto"/>
        <w:contextualSpacing/>
        <w:jc w:val="both"/>
        <w:rPr>
          <w:rFonts w:ascii="Arial" w:eastAsiaTheme="minorHAnsi" w:hAnsi="Arial" w:cs="Arial"/>
          <w:lang w:eastAsia="en-US"/>
        </w:rPr>
      </w:pPr>
      <w:r w:rsidRPr="000434EC">
        <w:rPr>
          <w:rFonts w:ascii="Arial" w:eastAsiaTheme="minorHAnsi" w:hAnsi="Arial" w:cs="Arial"/>
          <w:lang w:eastAsia="en-US"/>
        </w:rPr>
        <w:t>Estar empadronades i residir legalment al municipi de Manresa o que contracti una persona empadronada al municipi de Manresa.</w:t>
      </w:r>
    </w:p>
    <w:p w:rsidR="00652E6A" w:rsidRPr="000434EC" w:rsidRDefault="00652E6A" w:rsidP="00FD2B76">
      <w:pPr>
        <w:spacing w:after="0" w:line="240" w:lineRule="auto"/>
        <w:contextualSpacing/>
        <w:jc w:val="both"/>
        <w:rPr>
          <w:rFonts w:ascii="Arial" w:eastAsiaTheme="minorHAnsi" w:hAnsi="Arial" w:cs="Arial"/>
          <w:lang w:eastAsia="en-US"/>
        </w:rPr>
      </w:pPr>
    </w:p>
    <w:p w:rsidR="00634B78" w:rsidRPr="000434EC" w:rsidRDefault="00634B78" w:rsidP="00652E6A">
      <w:pPr>
        <w:spacing w:after="0" w:line="240" w:lineRule="auto"/>
        <w:contextualSpacing/>
        <w:jc w:val="both"/>
        <w:rPr>
          <w:rFonts w:ascii="Arial" w:eastAsiaTheme="minorHAnsi" w:hAnsi="Arial" w:cs="Arial"/>
          <w:lang w:eastAsia="en-US"/>
        </w:rPr>
      </w:pPr>
    </w:p>
    <w:p w:rsidR="0090203A" w:rsidRPr="000434EC" w:rsidRDefault="002904EB" w:rsidP="0090203A">
      <w:pPr>
        <w:pStyle w:val="Prrafodelista"/>
        <w:numPr>
          <w:ilvl w:val="0"/>
          <w:numId w:val="22"/>
        </w:numPr>
        <w:spacing w:line="240" w:lineRule="auto"/>
        <w:jc w:val="both"/>
        <w:rPr>
          <w:rFonts w:eastAsiaTheme="minorHAnsi"/>
          <w:b/>
          <w:sz w:val="22"/>
          <w:szCs w:val="22"/>
          <w:lang w:val="ca-ES" w:eastAsia="en-US"/>
        </w:rPr>
      </w:pPr>
      <w:r w:rsidRPr="000434EC">
        <w:rPr>
          <w:rFonts w:eastAsiaTheme="minorHAnsi"/>
          <w:b/>
          <w:sz w:val="22"/>
          <w:szCs w:val="22"/>
          <w:lang w:val="ca-ES" w:eastAsia="en-US"/>
        </w:rPr>
        <w:t>Obligacions de les pers</w:t>
      </w:r>
      <w:r w:rsidR="0090203A" w:rsidRPr="000434EC">
        <w:rPr>
          <w:rFonts w:eastAsiaTheme="minorHAnsi"/>
          <w:b/>
          <w:sz w:val="22"/>
          <w:szCs w:val="22"/>
          <w:lang w:val="ca-ES" w:eastAsia="en-US"/>
        </w:rPr>
        <w:t>ones beneficiàries</w:t>
      </w:r>
    </w:p>
    <w:p w:rsidR="00CE3291" w:rsidRPr="000434EC" w:rsidRDefault="00CE3291" w:rsidP="00CE3291">
      <w:pPr>
        <w:pStyle w:val="Prrafodelista"/>
        <w:spacing w:line="240" w:lineRule="auto"/>
        <w:jc w:val="both"/>
        <w:rPr>
          <w:rFonts w:eastAsiaTheme="minorHAnsi"/>
          <w:b/>
          <w:sz w:val="22"/>
          <w:szCs w:val="22"/>
          <w:lang w:val="ca-ES" w:eastAsia="en-US"/>
        </w:rPr>
      </w:pPr>
    </w:p>
    <w:p w:rsidR="00396926" w:rsidRPr="000434EC" w:rsidRDefault="00396926" w:rsidP="00396926">
      <w:pPr>
        <w:numPr>
          <w:ilvl w:val="0"/>
          <w:numId w:val="3"/>
        </w:numPr>
        <w:spacing w:after="0"/>
        <w:contextualSpacing/>
        <w:jc w:val="both"/>
        <w:rPr>
          <w:rFonts w:ascii="Arial" w:eastAsiaTheme="minorHAnsi" w:hAnsi="Arial" w:cs="Arial"/>
          <w:lang w:eastAsia="en-US"/>
        </w:rPr>
      </w:pPr>
      <w:r w:rsidRPr="000434EC">
        <w:rPr>
          <w:rFonts w:ascii="Arial" w:eastAsiaTheme="minorHAnsi" w:hAnsi="Arial" w:cs="Arial"/>
          <w:lang w:eastAsia="en-US"/>
        </w:rPr>
        <w:t xml:space="preserve">No incórrer en cap de les causes d’incompatibilitat o prohibició d’obtenir subvencions establertes en la Llei 38/2003, de 17 de novembre, general de subvencions. </w:t>
      </w:r>
    </w:p>
    <w:p w:rsidR="00CE3291" w:rsidRPr="000434EC" w:rsidRDefault="00CE3291" w:rsidP="00CE3291">
      <w:pPr>
        <w:numPr>
          <w:ilvl w:val="0"/>
          <w:numId w:val="3"/>
        </w:numPr>
        <w:spacing w:after="0"/>
        <w:contextualSpacing/>
        <w:jc w:val="both"/>
        <w:rPr>
          <w:rFonts w:ascii="Arial" w:eastAsiaTheme="minorHAnsi" w:hAnsi="Arial" w:cs="Arial"/>
          <w:lang w:eastAsia="en-US"/>
        </w:rPr>
      </w:pPr>
      <w:r w:rsidRPr="000434EC">
        <w:rPr>
          <w:rFonts w:ascii="Arial" w:eastAsiaTheme="minorHAnsi" w:hAnsi="Arial" w:cs="Arial"/>
          <w:lang w:eastAsia="en-US"/>
        </w:rPr>
        <w:t xml:space="preserve">Trobar-se al corrent d’obligacions tributàries amb l’AEAT, l’Ajuntament de Manresa i al corrent d’obligacions davant la </w:t>
      </w:r>
      <w:proofErr w:type="spellStart"/>
      <w:r w:rsidRPr="000434EC">
        <w:rPr>
          <w:rFonts w:ascii="Arial" w:eastAsiaTheme="minorHAnsi" w:hAnsi="Arial" w:cs="Arial"/>
          <w:lang w:eastAsia="en-US"/>
        </w:rPr>
        <w:t>Segurerat</w:t>
      </w:r>
      <w:proofErr w:type="spellEnd"/>
      <w:r w:rsidRPr="000434EC">
        <w:rPr>
          <w:rFonts w:ascii="Arial" w:eastAsiaTheme="minorHAnsi" w:hAnsi="Arial" w:cs="Arial"/>
          <w:lang w:eastAsia="en-US"/>
        </w:rPr>
        <w:t xml:space="preserve"> Social. Aquest compliment s’haurà de mantenir al llarg de tot el procediment: en el moment de la presentació de la sol·licitud, prèviament a la resolució d’atorgament i abans de rebre qualsevol pagament</w:t>
      </w:r>
      <w:r w:rsidRPr="000434EC">
        <w:t>.</w:t>
      </w:r>
    </w:p>
    <w:p w:rsidR="00396926" w:rsidRPr="000434EC" w:rsidRDefault="00396926" w:rsidP="00396926">
      <w:pPr>
        <w:numPr>
          <w:ilvl w:val="0"/>
          <w:numId w:val="3"/>
        </w:numPr>
        <w:spacing w:after="0"/>
        <w:contextualSpacing/>
        <w:jc w:val="both"/>
        <w:rPr>
          <w:rFonts w:ascii="Arial" w:eastAsiaTheme="minorHAnsi" w:hAnsi="Arial" w:cs="Arial"/>
          <w:lang w:eastAsia="en-US"/>
        </w:rPr>
      </w:pPr>
      <w:r w:rsidRPr="000434EC">
        <w:rPr>
          <w:rFonts w:ascii="Arial" w:eastAsiaTheme="minorHAnsi" w:hAnsi="Arial" w:cs="Arial"/>
          <w:lang w:eastAsia="en-US"/>
        </w:rPr>
        <w:t xml:space="preserve">Haver justificat qualsevol ajut anteriorment atorgat per </w:t>
      </w:r>
      <w:r w:rsidRPr="000434EC">
        <w:rPr>
          <w:rFonts w:ascii="Arial" w:eastAsiaTheme="minorHAnsi" w:hAnsi="Arial" w:cs="Arial"/>
          <w:color w:val="000000" w:themeColor="text1"/>
          <w:lang w:eastAsia="en-US"/>
        </w:rPr>
        <w:t>l’Ajuntament de Manresa.</w:t>
      </w:r>
    </w:p>
    <w:p w:rsidR="00396926" w:rsidRPr="000434EC" w:rsidRDefault="00396926" w:rsidP="00396926">
      <w:pPr>
        <w:numPr>
          <w:ilvl w:val="0"/>
          <w:numId w:val="3"/>
        </w:numPr>
        <w:spacing w:after="0"/>
        <w:ind w:right="140"/>
        <w:contextualSpacing/>
        <w:jc w:val="both"/>
        <w:rPr>
          <w:rFonts w:ascii="Arial" w:eastAsiaTheme="minorHAnsi" w:hAnsi="Arial" w:cs="Arial"/>
          <w:lang w:eastAsia="en-US"/>
        </w:rPr>
      </w:pPr>
      <w:r w:rsidRPr="000434EC">
        <w:rPr>
          <w:rFonts w:ascii="Arial" w:eastAsiaTheme="minorHAnsi" w:hAnsi="Arial" w:cs="Arial"/>
          <w:color w:val="000000" w:themeColor="text1"/>
          <w:lang w:eastAsia="en-US"/>
        </w:rPr>
        <w:t>Acceptar i complir les bases i condicions fixades per a la seva aprovació.</w:t>
      </w:r>
    </w:p>
    <w:p w:rsidR="00396926" w:rsidRPr="000434EC" w:rsidRDefault="00396926" w:rsidP="00396926">
      <w:pPr>
        <w:numPr>
          <w:ilvl w:val="0"/>
          <w:numId w:val="3"/>
        </w:numPr>
        <w:spacing w:after="0"/>
        <w:contextualSpacing/>
        <w:jc w:val="both"/>
        <w:rPr>
          <w:rFonts w:ascii="Arial" w:eastAsiaTheme="minorHAnsi" w:hAnsi="Arial" w:cs="Arial"/>
          <w:lang w:eastAsia="en-US"/>
        </w:rPr>
      </w:pPr>
      <w:r w:rsidRPr="000434EC">
        <w:rPr>
          <w:rFonts w:ascii="Arial" w:eastAsiaTheme="minorHAnsi" w:hAnsi="Arial" w:cs="Arial"/>
          <w:color w:val="000000"/>
          <w:lang w:eastAsia="en-US"/>
        </w:rPr>
        <w:t>Justificar l’aplicació dels fons rebuts dins dels terminis establerts així com el</w:t>
      </w:r>
      <w:r w:rsidRPr="000434EC">
        <w:rPr>
          <w:rFonts w:ascii="Arial" w:eastAsiaTheme="minorHAnsi" w:hAnsi="Arial" w:cs="Arial"/>
          <w:lang w:eastAsia="en-US"/>
        </w:rPr>
        <w:t xml:space="preserve"> </w:t>
      </w:r>
      <w:r w:rsidRPr="000434EC">
        <w:rPr>
          <w:rFonts w:ascii="Arial" w:eastAsiaTheme="minorHAnsi" w:hAnsi="Arial" w:cs="Arial"/>
          <w:color w:val="000000"/>
          <w:lang w:eastAsia="en-US"/>
        </w:rPr>
        <w:t>compliment de la finalitat que determina la concessió de l’ajut.</w:t>
      </w:r>
    </w:p>
    <w:p w:rsidR="00396926" w:rsidRPr="000434EC" w:rsidRDefault="00396926" w:rsidP="00396926">
      <w:pPr>
        <w:numPr>
          <w:ilvl w:val="0"/>
          <w:numId w:val="3"/>
        </w:numPr>
        <w:spacing w:after="0"/>
        <w:contextualSpacing/>
        <w:jc w:val="both"/>
        <w:rPr>
          <w:rFonts w:ascii="Arial" w:eastAsiaTheme="minorHAnsi" w:hAnsi="Arial" w:cs="Arial"/>
          <w:lang w:eastAsia="en-US"/>
        </w:rPr>
      </w:pPr>
      <w:r w:rsidRPr="000434EC">
        <w:rPr>
          <w:rFonts w:ascii="Arial" w:eastAsiaTheme="minorHAnsi" w:hAnsi="Arial" w:cs="Arial"/>
          <w:color w:val="000000"/>
          <w:lang w:eastAsia="en-US"/>
        </w:rPr>
        <w:t>Comunicar a l’Ajuntament qualsevol alteració significativa que es produeixi amb posterioritat a l’atorgament i reintegrar els fons rebuts en el cas del no compliment de les bases reguladores o, en cas que sigui necessària, la corresponent renúncia.</w:t>
      </w:r>
    </w:p>
    <w:p w:rsidR="00396926" w:rsidRPr="000434EC" w:rsidRDefault="00396926" w:rsidP="00396926">
      <w:pPr>
        <w:numPr>
          <w:ilvl w:val="0"/>
          <w:numId w:val="3"/>
        </w:numPr>
        <w:spacing w:after="0"/>
        <w:contextualSpacing/>
        <w:jc w:val="both"/>
        <w:rPr>
          <w:rFonts w:ascii="Arial" w:eastAsiaTheme="minorHAnsi" w:hAnsi="Arial" w:cs="Arial"/>
          <w:lang w:eastAsia="en-US"/>
        </w:rPr>
      </w:pPr>
      <w:r w:rsidRPr="000434EC">
        <w:rPr>
          <w:rFonts w:ascii="Arial" w:eastAsiaTheme="minorHAnsi" w:hAnsi="Arial" w:cs="Arial"/>
          <w:color w:val="000000"/>
          <w:lang w:eastAsia="en-US"/>
        </w:rPr>
        <w:t>Col·laborar en els actuacions de comprovació i informació que faci l’Ajuntament</w:t>
      </w:r>
    </w:p>
    <w:p w:rsidR="00396926" w:rsidRPr="000434EC" w:rsidRDefault="00396926" w:rsidP="00396926">
      <w:pPr>
        <w:pStyle w:val="Prrafodelista"/>
        <w:numPr>
          <w:ilvl w:val="0"/>
          <w:numId w:val="3"/>
        </w:numPr>
        <w:jc w:val="both"/>
        <w:rPr>
          <w:rFonts w:eastAsiaTheme="minorHAnsi"/>
          <w:sz w:val="22"/>
          <w:szCs w:val="22"/>
          <w:lang w:val="ca-ES" w:eastAsia="en-US"/>
        </w:rPr>
      </w:pPr>
      <w:r w:rsidRPr="000434EC">
        <w:rPr>
          <w:sz w:val="22"/>
          <w:szCs w:val="22"/>
          <w:lang w:val="ca-ES"/>
        </w:rPr>
        <w:lastRenderedPageBreak/>
        <w:t xml:space="preserve">Disposar dels llibres comptables, dels registres diligenciats i d'altres documents degudament auditats, en els termes que exigeix la legislació mercantil i sectorial aplicable. </w:t>
      </w:r>
    </w:p>
    <w:p w:rsidR="0090203A" w:rsidRPr="000434EC" w:rsidRDefault="00396926" w:rsidP="00A26B83">
      <w:pPr>
        <w:numPr>
          <w:ilvl w:val="0"/>
          <w:numId w:val="3"/>
        </w:numPr>
        <w:spacing w:after="0"/>
        <w:contextualSpacing/>
        <w:jc w:val="both"/>
        <w:rPr>
          <w:rFonts w:ascii="Arial" w:eastAsiaTheme="minorHAnsi" w:hAnsi="Arial" w:cs="Arial"/>
          <w:lang w:eastAsia="en-US"/>
        </w:rPr>
      </w:pPr>
      <w:r w:rsidRPr="000434EC">
        <w:rPr>
          <w:rFonts w:ascii="Arial" w:hAnsi="Arial" w:cs="Arial"/>
        </w:rPr>
        <w:t>Complir qualsevol altra obligació legal o reglamentària que els pugui afectar.</w:t>
      </w:r>
    </w:p>
    <w:p w:rsidR="00D56D42" w:rsidRPr="000434EC" w:rsidRDefault="00D56D42" w:rsidP="0090203A">
      <w:pPr>
        <w:spacing w:line="240" w:lineRule="auto"/>
        <w:jc w:val="both"/>
        <w:rPr>
          <w:rFonts w:eastAsiaTheme="minorHAnsi"/>
          <w:sz w:val="20"/>
          <w:lang w:eastAsia="en-US"/>
        </w:rPr>
      </w:pPr>
    </w:p>
    <w:p w:rsidR="00B13E21" w:rsidRPr="000434EC" w:rsidRDefault="00146F27" w:rsidP="00B13E21">
      <w:pPr>
        <w:pStyle w:val="Prrafodelista"/>
        <w:numPr>
          <w:ilvl w:val="0"/>
          <w:numId w:val="22"/>
        </w:numPr>
        <w:ind w:left="0" w:firstLine="0"/>
        <w:jc w:val="both"/>
        <w:rPr>
          <w:rFonts w:asciiTheme="minorHAnsi" w:eastAsiaTheme="minorEastAsia" w:hAnsiTheme="minorHAnsi" w:cstheme="minorBidi"/>
          <w:b/>
          <w:sz w:val="22"/>
          <w:szCs w:val="22"/>
          <w:lang w:val="ca-ES" w:eastAsia="ca-ES"/>
        </w:rPr>
      </w:pPr>
      <w:r w:rsidRPr="000434EC">
        <w:rPr>
          <w:b/>
          <w:sz w:val="22"/>
          <w:szCs w:val="22"/>
          <w:lang w:val="ca-ES"/>
        </w:rPr>
        <w:t>Quantia i característiques de l</w:t>
      </w:r>
      <w:r w:rsidR="00634B78" w:rsidRPr="000434EC">
        <w:rPr>
          <w:b/>
          <w:sz w:val="22"/>
          <w:szCs w:val="22"/>
          <w:lang w:val="ca-ES"/>
        </w:rPr>
        <w:t>’ajut</w:t>
      </w:r>
    </w:p>
    <w:p w:rsidR="00925760" w:rsidRPr="000434EC" w:rsidRDefault="00925760" w:rsidP="00925760">
      <w:pPr>
        <w:jc w:val="both"/>
        <w:rPr>
          <w:b/>
        </w:rPr>
      </w:pPr>
    </w:p>
    <w:p w:rsidR="00925760" w:rsidRPr="000434EC" w:rsidRDefault="00925760" w:rsidP="00925760">
      <w:pPr>
        <w:pStyle w:val="Perdefecte"/>
        <w:suppressAutoHyphens w:val="0"/>
        <w:spacing w:after="200" w:line="276" w:lineRule="auto"/>
        <w:contextualSpacing/>
        <w:jc w:val="both"/>
        <w:rPr>
          <w:rFonts w:eastAsia="Calibri"/>
          <w:sz w:val="22"/>
          <w:szCs w:val="22"/>
          <w:lang w:val="ca-ES" w:eastAsia="en-US"/>
        </w:rPr>
      </w:pPr>
      <w:r w:rsidRPr="000434EC">
        <w:rPr>
          <w:rFonts w:eastAsia="Calibri"/>
          <w:sz w:val="22"/>
          <w:szCs w:val="22"/>
          <w:lang w:val="ca-ES" w:eastAsia="en-US"/>
        </w:rPr>
        <w:t>L’Ajut consistirà en una subvenció de la totalitat de l’import corresponent a les despeses de seguretat social que ha d’abonar la persona contractant o ocupadora durant u</w:t>
      </w:r>
      <w:r w:rsidR="00DA2CFD" w:rsidRPr="000434EC">
        <w:rPr>
          <w:rFonts w:eastAsia="Calibri"/>
          <w:sz w:val="22"/>
          <w:szCs w:val="22"/>
          <w:lang w:val="ca-ES" w:eastAsia="en-US"/>
        </w:rPr>
        <w:t xml:space="preserve">n </w:t>
      </w:r>
      <w:proofErr w:type="spellStart"/>
      <w:r w:rsidR="00DA2CFD" w:rsidRPr="000434EC">
        <w:rPr>
          <w:rFonts w:eastAsia="Calibri"/>
          <w:sz w:val="22"/>
          <w:szCs w:val="22"/>
          <w:lang w:val="ca-ES" w:eastAsia="en-US"/>
        </w:rPr>
        <w:t>periode</w:t>
      </w:r>
      <w:proofErr w:type="spellEnd"/>
      <w:r w:rsidR="00DA2CFD" w:rsidRPr="000434EC">
        <w:rPr>
          <w:rFonts w:eastAsia="Calibri"/>
          <w:sz w:val="22"/>
          <w:szCs w:val="22"/>
          <w:lang w:val="ca-ES" w:eastAsia="en-US"/>
        </w:rPr>
        <w:t xml:space="preserve"> </w:t>
      </w:r>
      <w:r w:rsidRPr="000434EC">
        <w:rPr>
          <w:rFonts w:eastAsia="Calibri"/>
          <w:sz w:val="22"/>
          <w:szCs w:val="22"/>
          <w:lang w:val="ca-ES" w:eastAsia="en-US"/>
        </w:rPr>
        <w:t xml:space="preserve">màxim de 12 mesos. </w:t>
      </w:r>
    </w:p>
    <w:p w:rsidR="00146F27" w:rsidRPr="000434EC" w:rsidRDefault="00146F27" w:rsidP="00146F27">
      <w:pPr>
        <w:contextualSpacing/>
        <w:jc w:val="both"/>
        <w:rPr>
          <w:rFonts w:ascii="Arial" w:eastAsia="Calibri" w:hAnsi="Arial" w:cs="Arial"/>
          <w:color w:val="000000" w:themeColor="text1"/>
          <w:lang w:eastAsia="en-US"/>
        </w:rPr>
      </w:pPr>
      <w:r w:rsidRPr="000434EC">
        <w:rPr>
          <w:rFonts w:ascii="Arial" w:eastAsia="Calibri" w:hAnsi="Arial" w:cs="Arial"/>
          <w:color w:val="000000" w:themeColor="text1"/>
          <w:lang w:eastAsia="en-US"/>
        </w:rPr>
        <w:t xml:space="preserve">No </w:t>
      </w:r>
      <w:proofErr w:type="spellStart"/>
      <w:r w:rsidRPr="000434EC">
        <w:rPr>
          <w:rFonts w:ascii="Arial" w:eastAsia="Calibri" w:hAnsi="Arial" w:cs="Arial"/>
          <w:color w:val="000000" w:themeColor="text1"/>
          <w:lang w:eastAsia="en-US"/>
        </w:rPr>
        <w:t>incloura</w:t>
      </w:r>
      <w:proofErr w:type="spellEnd"/>
      <w:r w:rsidRPr="000434EC">
        <w:rPr>
          <w:rFonts w:ascii="Arial" w:eastAsia="Calibri" w:hAnsi="Arial" w:cs="Arial"/>
          <w:color w:val="000000" w:themeColor="text1"/>
          <w:lang w:eastAsia="en-US"/>
        </w:rPr>
        <w:t xml:space="preserve"> el salari ni altres conceptes com hores extraordinàries, pagaments en esp</w:t>
      </w:r>
      <w:r w:rsidR="00257BB3" w:rsidRPr="000434EC">
        <w:rPr>
          <w:rFonts w:ascii="Arial" w:eastAsia="Calibri" w:hAnsi="Arial" w:cs="Arial"/>
          <w:color w:val="000000" w:themeColor="text1"/>
          <w:lang w:eastAsia="en-US"/>
        </w:rPr>
        <w:t>è</w:t>
      </w:r>
      <w:r w:rsidRPr="000434EC">
        <w:rPr>
          <w:rFonts w:ascii="Arial" w:eastAsia="Calibri" w:hAnsi="Arial" w:cs="Arial"/>
          <w:color w:val="000000" w:themeColor="text1"/>
          <w:lang w:eastAsia="en-US"/>
        </w:rPr>
        <w:t>cie, vacances no efectuades dietes i indemnitzacions p</w:t>
      </w:r>
      <w:r w:rsidR="006431CF" w:rsidRPr="000434EC">
        <w:rPr>
          <w:rFonts w:ascii="Arial" w:eastAsia="Calibri" w:hAnsi="Arial" w:cs="Arial"/>
          <w:color w:val="000000" w:themeColor="text1"/>
          <w:lang w:eastAsia="en-US"/>
        </w:rPr>
        <w:t>e</w:t>
      </w:r>
      <w:r w:rsidRPr="000434EC">
        <w:rPr>
          <w:rFonts w:ascii="Arial" w:eastAsia="Calibri" w:hAnsi="Arial" w:cs="Arial"/>
          <w:color w:val="000000" w:themeColor="text1"/>
          <w:lang w:eastAsia="en-US"/>
        </w:rPr>
        <w:t xml:space="preserve">r </w:t>
      </w:r>
      <w:proofErr w:type="spellStart"/>
      <w:r w:rsidRPr="000434EC">
        <w:rPr>
          <w:rFonts w:ascii="Arial" w:eastAsia="Calibri" w:hAnsi="Arial" w:cs="Arial"/>
          <w:color w:val="000000" w:themeColor="text1"/>
          <w:lang w:eastAsia="en-US"/>
        </w:rPr>
        <w:t>moti</w:t>
      </w:r>
      <w:proofErr w:type="spellEnd"/>
      <w:r w:rsidRPr="000434EC">
        <w:rPr>
          <w:rFonts w:ascii="Arial" w:eastAsia="Calibri" w:hAnsi="Arial" w:cs="Arial"/>
          <w:color w:val="000000" w:themeColor="text1"/>
          <w:lang w:eastAsia="en-US"/>
        </w:rPr>
        <w:t xml:space="preserve">, acomiadament, suspensió, cessament i percepcions per matrimoni. </w:t>
      </w:r>
    </w:p>
    <w:p w:rsidR="00146F27" w:rsidRPr="000434EC" w:rsidRDefault="00146F27" w:rsidP="00146F27">
      <w:pPr>
        <w:contextualSpacing/>
        <w:jc w:val="both"/>
        <w:rPr>
          <w:rFonts w:ascii="Arial" w:eastAsia="Calibri" w:hAnsi="Arial" w:cs="Arial"/>
          <w:color w:val="000000" w:themeColor="text1"/>
          <w:lang w:eastAsia="en-US"/>
        </w:rPr>
      </w:pPr>
    </w:p>
    <w:p w:rsidR="00A60E2A" w:rsidRPr="000434EC" w:rsidRDefault="006431CF" w:rsidP="009A0A8E">
      <w:pPr>
        <w:jc w:val="both"/>
        <w:rPr>
          <w:rFonts w:ascii="Arial" w:eastAsia="Calibri" w:hAnsi="Arial" w:cs="Arial"/>
          <w:color w:val="000000" w:themeColor="text1"/>
          <w:lang w:eastAsia="en-US"/>
        </w:rPr>
      </w:pPr>
      <w:r w:rsidRPr="000434EC">
        <w:rPr>
          <w:rFonts w:ascii="Arial" w:eastAsia="Calibri" w:hAnsi="Arial" w:cs="Arial"/>
          <w:color w:val="000000" w:themeColor="text1"/>
          <w:lang w:eastAsia="en-US"/>
        </w:rPr>
        <w:t>L</w:t>
      </w:r>
      <w:r w:rsidR="00146F27" w:rsidRPr="000434EC">
        <w:rPr>
          <w:rFonts w:ascii="Arial" w:eastAsia="Calibri" w:hAnsi="Arial" w:cs="Arial"/>
          <w:color w:val="000000" w:themeColor="text1"/>
          <w:lang w:eastAsia="en-US"/>
        </w:rPr>
        <w:t>es sol·licituds es resoldran per ordre cronològic de presentació, quan s'hagin efectuat les verificacions oportunes, i fins a exhaurir la dotació pressupostaria assignada</w:t>
      </w:r>
      <w:r w:rsidRPr="000434EC">
        <w:rPr>
          <w:rFonts w:ascii="Arial" w:eastAsia="Calibri" w:hAnsi="Arial" w:cs="Arial"/>
          <w:color w:val="000000" w:themeColor="text1"/>
          <w:lang w:eastAsia="en-US"/>
        </w:rPr>
        <w:t>.</w:t>
      </w:r>
    </w:p>
    <w:p w:rsidR="00A60E2A" w:rsidRPr="000434EC" w:rsidRDefault="00A60E2A" w:rsidP="00921626">
      <w:pPr>
        <w:spacing w:after="0" w:line="240" w:lineRule="auto"/>
        <w:jc w:val="both"/>
        <w:rPr>
          <w:rFonts w:ascii="Arial" w:eastAsia="Calibri" w:hAnsi="Arial" w:cs="Arial"/>
          <w:lang w:eastAsia="en-US"/>
        </w:rPr>
      </w:pPr>
      <w:r w:rsidRPr="000434EC">
        <w:rPr>
          <w:rFonts w:ascii="Arial" w:eastAsia="Calibri" w:hAnsi="Arial" w:cs="Arial"/>
          <w:lang w:eastAsia="en-US"/>
        </w:rPr>
        <w:t xml:space="preserve">En cas de finalització anticipada del contracte per </w:t>
      </w:r>
      <w:r w:rsidR="00F720BB" w:rsidRPr="000434EC">
        <w:rPr>
          <w:rFonts w:ascii="Arial" w:eastAsia="Calibri" w:hAnsi="Arial" w:cs="Arial"/>
          <w:lang w:eastAsia="en-US"/>
        </w:rPr>
        <w:t>causes degudament justificades alienes a la persona beneficiària</w:t>
      </w:r>
      <w:r w:rsidR="00ED0136" w:rsidRPr="000434EC">
        <w:rPr>
          <w:rFonts w:ascii="Arial" w:eastAsia="Calibri" w:hAnsi="Arial" w:cs="Arial"/>
          <w:lang w:eastAsia="en-US"/>
        </w:rPr>
        <w:t>, incloent el supòsit de defunció d</w:t>
      </w:r>
      <w:r w:rsidR="00DA2CFD" w:rsidRPr="000434EC">
        <w:rPr>
          <w:rFonts w:ascii="Arial" w:eastAsia="Calibri" w:hAnsi="Arial" w:cs="Arial"/>
          <w:lang w:eastAsia="en-US"/>
        </w:rPr>
        <w:t>e la</w:t>
      </w:r>
      <w:r w:rsidRPr="000434EC">
        <w:rPr>
          <w:rFonts w:ascii="Arial" w:eastAsia="Calibri" w:hAnsi="Arial" w:cs="Arial"/>
          <w:lang w:eastAsia="en-US"/>
        </w:rPr>
        <w:t xml:space="preserve"> persona beneficiària de la subvenció (especialment en casos de cura de persona gran o dependent)</w:t>
      </w:r>
      <w:r w:rsidR="00ED0136" w:rsidRPr="000434EC">
        <w:rPr>
          <w:rFonts w:ascii="Arial" w:eastAsia="Calibri" w:hAnsi="Arial" w:cs="Arial"/>
          <w:lang w:eastAsia="en-US"/>
        </w:rPr>
        <w:t xml:space="preserve"> </w:t>
      </w:r>
      <w:r w:rsidR="00C60211" w:rsidRPr="000434EC">
        <w:rPr>
          <w:rFonts w:ascii="Arial" w:eastAsia="Calibri" w:hAnsi="Arial" w:cs="Arial"/>
          <w:lang w:eastAsia="en-US"/>
        </w:rPr>
        <w:t xml:space="preserve"> </w:t>
      </w:r>
      <w:r w:rsidRPr="000434EC">
        <w:rPr>
          <w:rFonts w:ascii="Arial" w:eastAsia="Calibri" w:hAnsi="Arial" w:cs="Arial"/>
          <w:lang w:eastAsia="en-US"/>
        </w:rPr>
        <w:t>l'import de la subvenció i el període a justificar s'han d'ajustar a l'execució real de la contractació corresponent i, si escau, s'ha de procedir a la revocació parcial de la subvenció atorgada per la part abonada i no executada de la bestreta.</w:t>
      </w:r>
    </w:p>
    <w:p w:rsidR="00652E6A" w:rsidRPr="000434EC" w:rsidRDefault="00652E6A" w:rsidP="00652E6A">
      <w:pPr>
        <w:spacing w:after="0" w:line="240" w:lineRule="auto"/>
        <w:contextualSpacing/>
        <w:jc w:val="both"/>
        <w:rPr>
          <w:rFonts w:ascii="Arial" w:eastAsiaTheme="minorHAnsi" w:hAnsi="Arial" w:cs="Arial"/>
          <w:color w:val="000000" w:themeColor="text1"/>
          <w:sz w:val="20"/>
          <w:szCs w:val="20"/>
          <w:lang w:eastAsia="en-US"/>
        </w:rPr>
      </w:pPr>
    </w:p>
    <w:p w:rsidR="00634FB6" w:rsidRPr="000434EC" w:rsidRDefault="00652E6A" w:rsidP="006431CF">
      <w:pPr>
        <w:pStyle w:val="Prrafodelista"/>
        <w:numPr>
          <w:ilvl w:val="0"/>
          <w:numId w:val="22"/>
        </w:numPr>
        <w:jc w:val="both"/>
        <w:rPr>
          <w:b/>
          <w:lang w:val="ca-ES"/>
        </w:rPr>
      </w:pPr>
      <w:r w:rsidRPr="000434EC">
        <w:rPr>
          <w:b/>
          <w:lang w:val="ca-ES"/>
        </w:rPr>
        <w:t>Requisits de les persones contractades</w:t>
      </w:r>
    </w:p>
    <w:p w:rsidR="001B6B74" w:rsidRPr="000434EC" w:rsidRDefault="001B6B74" w:rsidP="001B6B74">
      <w:pPr>
        <w:spacing w:line="240" w:lineRule="auto"/>
        <w:jc w:val="both"/>
        <w:rPr>
          <w:rFonts w:ascii="Arial" w:eastAsiaTheme="minorHAnsi" w:hAnsi="Arial" w:cs="Arial"/>
          <w:color w:val="000000" w:themeColor="text1"/>
          <w:sz w:val="20"/>
          <w:lang w:eastAsia="en-US"/>
        </w:rPr>
      </w:pPr>
    </w:p>
    <w:p w:rsidR="001B6B74" w:rsidRPr="000434EC" w:rsidRDefault="00396EEA" w:rsidP="001B6B74">
      <w:pPr>
        <w:pStyle w:val="Prrafodelista"/>
        <w:numPr>
          <w:ilvl w:val="0"/>
          <w:numId w:val="54"/>
        </w:numPr>
        <w:spacing w:line="240" w:lineRule="auto"/>
        <w:jc w:val="both"/>
        <w:rPr>
          <w:rFonts w:eastAsiaTheme="minorHAnsi"/>
          <w:color w:val="000000" w:themeColor="text1"/>
          <w:sz w:val="22"/>
          <w:szCs w:val="22"/>
          <w:lang w:val="ca-ES" w:eastAsia="en-US"/>
        </w:rPr>
      </w:pPr>
      <w:r w:rsidRPr="000434EC">
        <w:rPr>
          <w:rFonts w:eastAsiaTheme="minorHAnsi"/>
          <w:color w:val="000000" w:themeColor="text1"/>
          <w:sz w:val="22"/>
          <w:szCs w:val="22"/>
          <w:lang w:val="ca-ES" w:eastAsia="en-US"/>
        </w:rPr>
        <w:t>Estar empadronades</w:t>
      </w:r>
      <w:r w:rsidR="001B6B74" w:rsidRPr="000434EC">
        <w:rPr>
          <w:rFonts w:eastAsiaTheme="minorHAnsi"/>
          <w:color w:val="000000" w:themeColor="text1"/>
          <w:sz w:val="22"/>
          <w:szCs w:val="22"/>
          <w:lang w:val="ca-ES" w:eastAsia="en-US"/>
        </w:rPr>
        <w:t xml:space="preserve"> en el municipi de Manresa. No </w:t>
      </w:r>
      <w:proofErr w:type="spellStart"/>
      <w:r w:rsidR="001B6B74" w:rsidRPr="000434EC">
        <w:rPr>
          <w:rFonts w:eastAsiaTheme="minorHAnsi"/>
          <w:color w:val="000000" w:themeColor="text1"/>
          <w:sz w:val="22"/>
          <w:szCs w:val="22"/>
          <w:lang w:val="ca-ES" w:eastAsia="en-US"/>
        </w:rPr>
        <w:t>será</w:t>
      </w:r>
      <w:proofErr w:type="spellEnd"/>
      <w:r w:rsidR="001B6B74" w:rsidRPr="000434EC">
        <w:rPr>
          <w:rFonts w:eastAsiaTheme="minorHAnsi"/>
          <w:color w:val="000000" w:themeColor="text1"/>
          <w:sz w:val="22"/>
          <w:szCs w:val="22"/>
          <w:lang w:val="ca-ES" w:eastAsia="en-US"/>
        </w:rPr>
        <w:t xml:space="preserve"> necessari donar compliment a aquest requisit qu</w:t>
      </w:r>
      <w:r w:rsidR="006431CF" w:rsidRPr="000434EC">
        <w:rPr>
          <w:rFonts w:eastAsiaTheme="minorHAnsi"/>
          <w:color w:val="000000" w:themeColor="text1"/>
          <w:sz w:val="22"/>
          <w:szCs w:val="22"/>
          <w:lang w:val="ca-ES" w:eastAsia="en-US"/>
        </w:rPr>
        <w:t>a</w:t>
      </w:r>
      <w:r w:rsidR="001B6B74" w:rsidRPr="000434EC">
        <w:rPr>
          <w:rFonts w:eastAsiaTheme="minorHAnsi"/>
          <w:color w:val="000000" w:themeColor="text1"/>
          <w:sz w:val="22"/>
          <w:szCs w:val="22"/>
          <w:lang w:val="ca-ES" w:eastAsia="en-US"/>
        </w:rPr>
        <w:t xml:space="preserve">n la persona </w:t>
      </w:r>
      <w:r w:rsidR="009A2589" w:rsidRPr="000434EC">
        <w:rPr>
          <w:rFonts w:eastAsiaTheme="minorHAnsi"/>
          <w:color w:val="000000" w:themeColor="text1"/>
          <w:sz w:val="22"/>
          <w:szCs w:val="22"/>
          <w:lang w:val="ca-ES" w:eastAsia="en-US"/>
        </w:rPr>
        <w:t>ocupadora estigui empadronada</w:t>
      </w:r>
      <w:r w:rsidR="001B6B74" w:rsidRPr="000434EC">
        <w:rPr>
          <w:rFonts w:eastAsiaTheme="minorHAnsi"/>
          <w:color w:val="000000" w:themeColor="text1"/>
          <w:sz w:val="22"/>
          <w:szCs w:val="22"/>
          <w:lang w:val="ca-ES" w:eastAsia="en-US"/>
        </w:rPr>
        <w:t xml:space="preserve"> </w:t>
      </w:r>
      <w:r w:rsidRPr="000434EC">
        <w:rPr>
          <w:rFonts w:eastAsiaTheme="minorHAnsi"/>
          <w:color w:val="000000" w:themeColor="text1"/>
          <w:sz w:val="22"/>
          <w:szCs w:val="22"/>
          <w:lang w:val="ca-ES" w:eastAsia="en-US"/>
        </w:rPr>
        <w:t xml:space="preserve">i </w:t>
      </w:r>
      <w:r w:rsidR="007E121C" w:rsidRPr="000434EC">
        <w:rPr>
          <w:rFonts w:eastAsiaTheme="minorHAnsi"/>
          <w:color w:val="000000" w:themeColor="text1"/>
          <w:sz w:val="22"/>
          <w:szCs w:val="22"/>
          <w:lang w:val="ca-ES" w:eastAsia="en-US"/>
        </w:rPr>
        <w:t>tingui el seu domicili habitual</w:t>
      </w:r>
      <w:r w:rsidRPr="000434EC">
        <w:rPr>
          <w:rFonts w:eastAsiaTheme="minorHAnsi"/>
          <w:color w:val="000000" w:themeColor="text1"/>
          <w:sz w:val="22"/>
          <w:szCs w:val="22"/>
          <w:lang w:val="ca-ES" w:eastAsia="en-US"/>
        </w:rPr>
        <w:t xml:space="preserve"> </w:t>
      </w:r>
      <w:r w:rsidR="001B6B74" w:rsidRPr="000434EC">
        <w:rPr>
          <w:rFonts w:eastAsiaTheme="minorHAnsi"/>
          <w:color w:val="000000" w:themeColor="text1"/>
          <w:sz w:val="22"/>
          <w:szCs w:val="22"/>
          <w:lang w:val="ca-ES" w:eastAsia="en-US"/>
        </w:rPr>
        <w:t>a Manresa</w:t>
      </w:r>
      <w:r w:rsidR="009A2589" w:rsidRPr="000434EC">
        <w:rPr>
          <w:rFonts w:eastAsiaTheme="minorHAnsi"/>
          <w:color w:val="000000" w:themeColor="text1"/>
          <w:sz w:val="22"/>
          <w:szCs w:val="22"/>
          <w:lang w:val="ca-ES" w:eastAsia="en-US"/>
        </w:rPr>
        <w:t>.</w:t>
      </w:r>
      <w:r w:rsidR="007E121C" w:rsidRPr="000434EC">
        <w:rPr>
          <w:rFonts w:eastAsiaTheme="minorHAnsi"/>
          <w:color w:val="000000" w:themeColor="text1"/>
          <w:sz w:val="22"/>
          <w:szCs w:val="22"/>
          <w:lang w:val="ca-ES" w:eastAsia="en-US"/>
        </w:rPr>
        <w:t xml:space="preserve"> </w:t>
      </w:r>
    </w:p>
    <w:p w:rsidR="006431CF" w:rsidRPr="000434EC" w:rsidRDefault="009A2589" w:rsidP="00E33A80">
      <w:pPr>
        <w:pStyle w:val="Prrafodelista"/>
        <w:numPr>
          <w:ilvl w:val="0"/>
          <w:numId w:val="54"/>
        </w:numPr>
        <w:suppressAutoHyphens w:val="0"/>
        <w:spacing w:after="200" w:line="276" w:lineRule="auto"/>
        <w:jc w:val="both"/>
        <w:rPr>
          <w:color w:val="000000" w:themeColor="text1"/>
          <w:sz w:val="22"/>
          <w:szCs w:val="22"/>
          <w:lang w:val="ca-ES"/>
        </w:rPr>
      </w:pPr>
      <w:r w:rsidRPr="000434EC">
        <w:rPr>
          <w:rFonts w:eastAsia="Calibri"/>
          <w:color w:val="000000" w:themeColor="text1"/>
          <w:sz w:val="22"/>
          <w:szCs w:val="22"/>
          <w:lang w:val="ca-ES" w:eastAsia="en-US"/>
        </w:rPr>
        <w:t>No tenir relació de parentiu amb la persona ocupadora fins el quart grau de co</w:t>
      </w:r>
      <w:r w:rsidR="007F39A3" w:rsidRPr="000434EC">
        <w:rPr>
          <w:rFonts w:eastAsia="Calibri"/>
          <w:color w:val="000000" w:themeColor="text1"/>
          <w:sz w:val="22"/>
          <w:szCs w:val="22"/>
          <w:lang w:val="ca-ES" w:eastAsia="en-US"/>
        </w:rPr>
        <w:t>nsanguinitat o segon d’afinitat.</w:t>
      </w:r>
    </w:p>
    <w:p w:rsidR="003C1C24" w:rsidRPr="000434EC" w:rsidRDefault="00E12109" w:rsidP="009A0A8E">
      <w:pPr>
        <w:pStyle w:val="Default"/>
        <w:numPr>
          <w:ilvl w:val="0"/>
          <w:numId w:val="22"/>
        </w:numPr>
        <w:spacing w:after="78"/>
        <w:jc w:val="both"/>
        <w:rPr>
          <w:b/>
          <w:color w:val="000000" w:themeColor="text1"/>
          <w:sz w:val="23"/>
          <w:szCs w:val="23"/>
        </w:rPr>
      </w:pPr>
      <w:proofErr w:type="spellStart"/>
      <w:r w:rsidRPr="000434EC">
        <w:rPr>
          <w:b/>
          <w:color w:val="000000" w:themeColor="text1"/>
          <w:sz w:val="23"/>
          <w:szCs w:val="23"/>
        </w:rPr>
        <w:t>Caracterítiques</w:t>
      </w:r>
      <w:proofErr w:type="spellEnd"/>
      <w:r w:rsidRPr="000434EC">
        <w:rPr>
          <w:b/>
          <w:color w:val="000000" w:themeColor="text1"/>
          <w:sz w:val="23"/>
          <w:szCs w:val="23"/>
        </w:rPr>
        <w:t xml:space="preserve"> del contracte</w:t>
      </w:r>
    </w:p>
    <w:p w:rsidR="006431CF" w:rsidRPr="000434EC" w:rsidRDefault="006431CF" w:rsidP="006431CF">
      <w:pPr>
        <w:pStyle w:val="Default"/>
        <w:spacing w:after="78"/>
        <w:ind w:left="-142"/>
        <w:jc w:val="both"/>
        <w:rPr>
          <w:color w:val="000000" w:themeColor="text1"/>
          <w:sz w:val="23"/>
          <w:szCs w:val="23"/>
        </w:rPr>
      </w:pPr>
    </w:p>
    <w:p w:rsidR="006431CF" w:rsidRPr="000434EC" w:rsidRDefault="006431CF" w:rsidP="006431CF">
      <w:pPr>
        <w:pStyle w:val="Default"/>
        <w:spacing w:after="78"/>
        <w:ind w:left="-142"/>
        <w:jc w:val="both"/>
        <w:rPr>
          <w:color w:val="auto"/>
          <w:sz w:val="23"/>
          <w:szCs w:val="23"/>
        </w:rPr>
      </w:pPr>
      <w:r w:rsidRPr="000434EC">
        <w:rPr>
          <w:color w:val="000000" w:themeColor="text1"/>
          <w:sz w:val="23"/>
          <w:szCs w:val="23"/>
        </w:rPr>
        <w:t>L’objecte del contracte són el serveis o activitats prestats a la llar familiar</w:t>
      </w:r>
      <w:r w:rsidR="00F720BB" w:rsidRPr="000434EC">
        <w:rPr>
          <w:color w:val="000000" w:themeColor="text1"/>
          <w:sz w:val="23"/>
          <w:szCs w:val="23"/>
        </w:rPr>
        <w:t xml:space="preserve"> (</w:t>
      </w:r>
      <w:r w:rsidRPr="000434EC">
        <w:rPr>
          <w:color w:val="000000" w:themeColor="text1"/>
          <w:sz w:val="23"/>
          <w:szCs w:val="23"/>
        </w:rPr>
        <w:t>qualsevol tas</w:t>
      </w:r>
      <w:r w:rsidR="00F720BB" w:rsidRPr="000434EC">
        <w:rPr>
          <w:color w:val="000000" w:themeColor="text1"/>
          <w:sz w:val="23"/>
          <w:szCs w:val="23"/>
        </w:rPr>
        <w:t>ca</w:t>
      </w:r>
      <w:r w:rsidRPr="000434EC">
        <w:rPr>
          <w:color w:val="000000" w:themeColor="text1"/>
          <w:sz w:val="23"/>
          <w:szCs w:val="23"/>
        </w:rPr>
        <w:t xml:space="preserve"> domèsti</w:t>
      </w:r>
      <w:r w:rsidR="00F720BB" w:rsidRPr="000434EC">
        <w:rPr>
          <w:color w:val="000000" w:themeColor="text1"/>
          <w:sz w:val="23"/>
          <w:szCs w:val="23"/>
        </w:rPr>
        <w:t>ca</w:t>
      </w:r>
      <w:r w:rsidRPr="000434EC">
        <w:rPr>
          <w:color w:val="000000" w:themeColor="text1"/>
          <w:sz w:val="23"/>
          <w:szCs w:val="23"/>
        </w:rPr>
        <w:t xml:space="preserve"> o cura de la llar</w:t>
      </w:r>
      <w:r w:rsidR="00F720BB" w:rsidRPr="000434EC">
        <w:rPr>
          <w:color w:val="000000" w:themeColor="text1"/>
          <w:sz w:val="23"/>
          <w:szCs w:val="23"/>
        </w:rPr>
        <w:t xml:space="preserve">). </w:t>
      </w:r>
      <w:r w:rsidRPr="000434EC">
        <w:rPr>
          <w:color w:val="auto"/>
          <w:sz w:val="23"/>
          <w:szCs w:val="23"/>
        </w:rPr>
        <w:t>Queden exclosos de forma expressa els serveis de jardineria i de conducció de vehicles</w:t>
      </w:r>
      <w:r w:rsidR="007732CB" w:rsidRPr="000434EC">
        <w:rPr>
          <w:color w:val="auto"/>
          <w:sz w:val="23"/>
          <w:szCs w:val="23"/>
        </w:rPr>
        <w:t>.</w:t>
      </w:r>
    </w:p>
    <w:p w:rsidR="00257892" w:rsidRPr="000434EC" w:rsidRDefault="00257892" w:rsidP="006431CF">
      <w:pPr>
        <w:pStyle w:val="Default"/>
        <w:spacing w:after="78"/>
        <w:ind w:left="-142"/>
        <w:jc w:val="both"/>
        <w:rPr>
          <w:color w:val="0070C0"/>
          <w:sz w:val="23"/>
          <w:szCs w:val="23"/>
        </w:rPr>
      </w:pPr>
    </w:p>
    <w:p w:rsidR="00257892" w:rsidRPr="000434EC" w:rsidRDefault="00257892" w:rsidP="00257892">
      <w:pPr>
        <w:pStyle w:val="Default"/>
        <w:spacing w:after="78"/>
        <w:jc w:val="both"/>
        <w:rPr>
          <w:color w:val="auto"/>
          <w:sz w:val="23"/>
          <w:szCs w:val="23"/>
        </w:rPr>
      </w:pPr>
      <w:r w:rsidRPr="000434EC">
        <w:rPr>
          <w:color w:val="auto"/>
          <w:sz w:val="23"/>
          <w:szCs w:val="23"/>
        </w:rPr>
        <w:t>Podran ser objecte de l’ajut els contractes següents:</w:t>
      </w:r>
    </w:p>
    <w:p w:rsidR="00257892" w:rsidRPr="000434EC" w:rsidRDefault="00257892" w:rsidP="00257892">
      <w:pPr>
        <w:pStyle w:val="Default"/>
        <w:spacing w:after="78"/>
        <w:jc w:val="both"/>
        <w:rPr>
          <w:color w:val="auto"/>
          <w:sz w:val="23"/>
          <w:szCs w:val="23"/>
        </w:rPr>
      </w:pPr>
    </w:p>
    <w:p w:rsidR="00257892" w:rsidRPr="000434EC" w:rsidRDefault="00257892" w:rsidP="00257892">
      <w:pPr>
        <w:pStyle w:val="Default"/>
        <w:numPr>
          <w:ilvl w:val="3"/>
          <w:numId w:val="22"/>
        </w:numPr>
        <w:spacing w:after="78"/>
        <w:ind w:left="0" w:firstLine="0"/>
        <w:jc w:val="both"/>
        <w:rPr>
          <w:color w:val="auto"/>
          <w:sz w:val="23"/>
          <w:szCs w:val="23"/>
        </w:rPr>
      </w:pPr>
      <w:r w:rsidRPr="000434EC">
        <w:rPr>
          <w:color w:val="auto"/>
          <w:sz w:val="23"/>
          <w:szCs w:val="23"/>
        </w:rPr>
        <w:t xml:space="preserve">Contractes que es realitzin amb posterioritat a  la convocatòria. Seran objecte de l’ajut aquells contractes </w:t>
      </w:r>
      <w:proofErr w:type="spellStart"/>
      <w:r w:rsidRPr="000434EC">
        <w:rPr>
          <w:color w:val="auto"/>
          <w:sz w:val="23"/>
          <w:szCs w:val="23"/>
        </w:rPr>
        <w:t>fomalitzats</w:t>
      </w:r>
      <w:proofErr w:type="spellEnd"/>
      <w:r w:rsidRPr="000434EC">
        <w:rPr>
          <w:color w:val="auto"/>
          <w:sz w:val="23"/>
          <w:szCs w:val="23"/>
        </w:rPr>
        <w:t xml:space="preserve"> amb posterioritat a la publicació de l’extracte de la convocatòria en el Butlletí Oficial de la província </w:t>
      </w:r>
    </w:p>
    <w:p w:rsidR="00257892" w:rsidRPr="000434EC" w:rsidRDefault="00257892" w:rsidP="00257892">
      <w:pPr>
        <w:pStyle w:val="Default"/>
        <w:spacing w:after="78"/>
        <w:jc w:val="both"/>
        <w:rPr>
          <w:color w:val="auto"/>
          <w:sz w:val="23"/>
          <w:szCs w:val="23"/>
        </w:rPr>
      </w:pPr>
    </w:p>
    <w:p w:rsidR="00C50D85" w:rsidRPr="000434EC" w:rsidRDefault="00C50D85" w:rsidP="00257892">
      <w:pPr>
        <w:pStyle w:val="Default"/>
        <w:spacing w:after="78"/>
        <w:jc w:val="both"/>
        <w:rPr>
          <w:color w:val="auto"/>
          <w:sz w:val="23"/>
          <w:szCs w:val="23"/>
        </w:rPr>
      </w:pPr>
    </w:p>
    <w:p w:rsidR="00C50D85" w:rsidRPr="000434EC" w:rsidRDefault="00C50D85" w:rsidP="00C50D85">
      <w:pPr>
        <w:pStyle w:val="NormalWeb"/>
        <w:numPr>
          <w:ilvl w:val="3"/>
          <w:numId w:val="22"/>
        </w:numPr>
        <w:ind w:left="0" w:firstLine="0"/>
        <w:jc w:val="both"/>
        <w:rPr>
          <w:rFonts w:ascii="Arial" w:hAnsi="Arial" w:cs="Arial"/>
          <w:sz w:val="22"/>
          <w:szCs w:val="22"/>
        </w:rPr>
      </w:pPr>
      <w:r w:rsidRPr="000434EC">
        <w:rPr>
          <w:rFonts w:ascii="Arial" w:hAnsi="Arial" w:cs="Arial"/>
          <w:iCs/>
          <w:sz w:val="22"/>
          <w:szCs w:val="22"/>
        </w:rPr>
        <w:t xml:space="preserve"> Atenent els terminis i la durada dels tràmits necessaris per regularitzar la situació de persones amb voluntat de desenvolupar feines de cures i de la llar, també s’acceptaran contractes a persones que han regularitzat la seva situació en el país els últims 12 mesos anteriors a la convocatòria. Per sol·licitar l’ajuda per aquests casos, caldrà:</w:t>
      </w:r>
    </w:p>
    <w:p w:rsidR="00C50D85" w:rsidRPr="000434EC" w:rsidRDefault="00C50D85" w:rsidP="00C50D85">
      <w:pPr>
        <w:numPr>
          <w:ilvl w:val="0"/>
          <w:numId w:val="69"/>
        </w:numPr>
        <w:spacing w:before="100" w:beforeAutospacing="1" w:after="100" w:afterAutospacing="1" w:line="240" w:lineRule="auto"/>
        <w:jc w:val="both"/>
        <w:rPr>
          <w:rFonts w:ascii="Arial" w:eastAsia="Times New Roman" w:hAnsi="Arial" w:cs="Arial"/>
        </w:rPr>
      </w:pPr>
      <w:r w:rsidRPr="000434EC">
        <w:rPr>
          <w:rFonts w:ascii="Arial" w:eastAsia="Times New Roman" w:hAnsi="Arial" w:cs="Arial"/>
          <w:iCs/>
        </w:rPr>
        <w:t xml:space="preserve">Acreditar la data d’inici del procés de regularització de la persona mitjançant la sol·licitud a la delegació/ subdelegació del Govern </w:t>
      </w:r>
    </w:p>
    <w:p w:rsidR="00C50D85" w:rsidRPr="000434EC" w:rsidRDefault="00C50D85" w:rsidP="00C50D85">
      <w:pPr>
        <w:numPr>
          <w:ilvl w:val="0"/>
          <w:numId w:val="69"/>
        </w:numPr>
        <w:spacing w:before="100" w:beforeAutospacing="1" w:after="100" w:afterAutospacing="1" w:line="240" w:lineRule="auto"/>
        <w:jc w:val="both"/>
        <w:rPr>
          <w:rFonts w:ascii="Arial" w:eastAsia="Times New Roman" w:hAnsi="Arial" w:cs="Arial"/>
        </w:rPr>
      </w:pPr>
      <w:r w:rsidRPr="000434EC">
        <w:rPr>
          <w:rFonts w:ascii="Arial" w:eastAsia="Times New Roman" w:hAnsi="Arial" w:cs="Arial"/>
          <w:iCs/>
        </w:rPr>
        <w:t xml:space="preserve">Presentar el contracte de treball </w:t>
      </w:r>
    </w:p>
    <w:p w:rsidR="00C50D85" w:rsidRPr="000434EC" w:rsidRDefault="00C50D85" w:rsidP="00C50D85">
      <w:pPr>
        <w:numPr>
          <w:ilvl w:val="0"/>
          <w:numId w:val="69"/>
        </w:numPr>
        <w:spacing w:before="100" w:beforeAutospacing="1" w:after="100" w:afterAutospacing="1" w:line="240" w:lineRule="auto"/>
        <w:jc w:val="both"/>
        <w:rPr>
          <w:rFonts w:ascii="Arial" w:eastAsia="Times New Roman" w:hAnsi="Arial" w:cs="Arial"/>
        </w:rPr>
      </w:pPr>
      <w:r w:rsidRPr="000434EC">
        <w:rPr>
          <w:rFonts w:ascii="Arial" w:eastAsia="Times New Roman" w:hAnsi="Arial" w:cs="Arial"/>
          <w:iCs/>
        </w:rPr>
        <w:t>Haver informat de l’inici dels tràmits o haver sol·licitat informació o assessorament sobre aquesta contractació al CIO, a través del programa “Llar i Cures”</w:t>
      </w:r>
    </w:p>
    <w:p w:rsidR="00C50D85" w:rsidRPr="000434EC" w:rsidRDefault="00C50D85" w:rsidP="00257892">
      <w:pPr>
        <w:pStyle w:val="Default"/>
        <w:spacing w:after="78"/>
        <w:jc w:val="both"/>
        <w:rPr>
          <w:color w:val="0070C0"/>
          <w:sz w:val="23"/>
          <w:szCs w:val="23"/>
        </w:rPr>
      </w:pPr>
    </w:p>
    <w:p w:rsidR="006431CF" w:rsidRPr="000434EC" w:rsidRDefault="00076A92" w:rsidP="00ED0136">
      <w:pPr>
        <w:pStyle w:val="Default"/>
        <w:spacing w:after="78"/>
        <w:jc w:val="both"/>
        <w:rPr>
          <w:color w:val="auto"/>
          <w:sz w:val="23"/>
          <w:szCs w:val="23"/>
        </w:rPr>
      </w:pPr>
      <w:r w:rsidRPr="000434EC">
        <w:rPr>
          <w:color w:val="auto"/>
          <w:sz w:val="23"/>
          <w:szCs w:val="23"/>
        </w:rPr>
        <w:t>En qualsevol cas, a més, a</w:t>
      </w:r>
      <w:r w:rsidR="006431CF" w:rsidRPr="000434EC">
        <w:rPr>
          <w:color w:val="auto"/>
          <w:sz w:val="23"/>
          <w:szCs w:val="23"/>
        </w:rPr>
        <w:t xml:space="preserve">quests </w:t>
      </w:r>
      <w:r w:rsidR="006431CF" w:rsidRPr="000434EC">
        <w:rPr>
          <w:color w:val="auto"/>
          <w:sz w:val="22"/>
          <w:szCs w:val="22"/>
        </w:rPr>
        <w:t>contractes hauran de reunir els requisits següents:</w:t>
      </w:r>
    </w:p>
    <w:p w:rsidR="006431CF" w:rsidRPr="000434EC" w:rsidRDefault="006431CF" w:rsidP="00ED0136">
      <w:pPr>
        <w:pStyle w:val="Default"/>
        <w:spacing w:after="78"/>
        <w:ind w:left="720"/>
        <w:jc w:val="both"/>
        <w:rPr>
          <w:color w:val="auto"/>
          <w:sz w:val="22"/>
          <w:szCs w:val="22"/>
        </w:rPr>
      </w:pPr>
    </w:p>
    <w:p w:rsidR="004C7C1C" w:rsidRPr="000434EC" w:rsidRDefault="00F5641B" w:rsidP="006431CF">
      <w:pPr>
        <w:pStyle w:val="Default"/>
        <w:numPr>
          <w:ilvl w:val="0"/>
          <w:numId w:val="54"/>
        </w:numPr>
        <w:spacing w:after="78"/>
        <w:jc w:val="both"/>
        <w:rPr>
          <w:color w:val="auto"/>
          <w:sz w:val="22"/>
          <w:szCs w:val="22"/>
        </w:rPr>
      </w:pPr>
      <w:r w:rsidRPr="000434EC">
        <w:rPr>
          <w:color w:val="auto"/>
          <w:sz w:val="22"/>
          <w:szCs w:val="22"/>
        </w:rPr>
        <w:t>El tipus de contracte haurà de ser indefinit</w:t>
      </w:r>
    </w:p>
    <w:p w:rsidR="006431CF" w:rsidRPr="000434EC" w:rsidRDefault="006431CF" w:rsidP="006431CF">
      <w:pPr>
        <w:pStyle w:val="Default"/>
        <w:numPr>
          <w:ilvl w:val="0"/>
          <w:numId w:val="54"/>
        </w:numPr>
        <w:spacing w:after="78"/>
        <w:jc w:val="both"/>
        <w:rPr>
          <w:color w:val="000000" w:themeColor="text1"/>
          <w:sz w:val="22"/>
          <w:szCs w:val="22"/>
        </w:rPr>
      </w:pPr>
      <w:r w:rsidRPr="000434EC">
        <w:rPr>
          <w:color w:val="auto"/>
          <w:sz w:val="22"/>
          <w:szCs w:val="22"/>
        </w:rPr>
        <w:t>La relació d’aquest tipus de contra</w:t>
      </w:r>
      <w:r w:rsidR="004A4AA1" w:rsidRPr="000434EC">
        <w:rPr>
          <w:color w:val="auto"/>
          <w:sz w:val="22"/>
          <w:szCs w:val="22"/>
        </w:rPr>
        <w:t>ctació es troba regulada en el R</w:t>
      </w:r>
      <w:r w:rsidRPr="000434EC">
        <w:rPr>
          <w:color w:val="auto"/>
          <w:sz w:val="22"/>
          <w:szCs w:val="22"/>
        </w:rPr>
        <w:t xml:space="preserve">eial Decret </w:t>
      </w:r>
      <w:r w:rsidRPr="000434EC">
        <w:rPr>
          <w:color w:val="000000" w:themeColor="text1"/>
          <w:sz w:val="22"/>
          <w:szCs w:val="22"/>
        </w:rPr>
        <w:t>1620/2011, de 14 de novembre, pel qual es regula la relació laboral de caràcter</w:t>
      </w:r>
      <w:r w:rsidR="008574D5" w:rsidRPr="000434EC">
        <w:rPr>
          <w:color w:val="000000" w:themeColor="text1"/>
          <w:sz w:val="22"/>
          <w:szCs w:val="22"/>
        </w:rPr>
        <w:t xml:space="preserve"> especial del servei de la llar </w:t>
      </w:r>
      <w:r w:rsidRPr="000434EC">
        <w:rPr>
          <w:color w:val="000000" w:themeColor="text1"/>
          <w:sz w:val="22"/>
          <w:szCs w:val="22"/>
        </w:rPr>
        <w:t>familiar</w:t>
      </w:r>
      <w:r w:rsidR="00903EFF" w:rsidRPr="000434EC">
        <w:rPr>
          <w:color w:val="000000" w:themeColor="text1"/>
          <w:sz w:val="22"/>
          <w:szCs w:val="22"/>
        </w:rPr>
        <w:t xml:space="preserve">. </w:t>
      </w:r>
    </w:p>
    <w:p w:rsidR="006431CF" w:rsidRPr="000434EC" w:rsidRDefault="006431CF" w:rsidP="006431CF">
      <w:pPr>
        <w:pStyle w:val="Default"/>
        <w:numPr>
          <w:ilvl w:val="0"/>
          <w:numId w:val="54"/>
        </w:numPr>
        <w:spacing w:after="78"/>
        <w:jc w:val="both"/>
        <w:rPr>
          <w:color w:val="000000" w:themeColor="text1"/>
          <w:sz w:val="22"/>
          <w:szCs w:val="22"/>
        </w:rPr>
      </w:pPr>
      <w:r w:rsidRPr="000434EC">
        <w:rPr>
          <w:color w:val="000000" w:themeColor="text1"/>
          <w:sz w:val="22"/>
          <w:szCs w:val="22"/>
        </w:rPr>
        <w:t>La jornada del contracte serà la que acordin les parts, sense que s’exigeixi cap mínim de jornada.</w:t>
      </w:r>
    </w:p>
    <w:p w:rsidR="006431CF" w:rsidRPr="000434EC" w:rsidRDefault="006431CF" w:rsidP="006431CF">
      <w:pPr>
        <w:pStyle w:val="Default"/>
        <w:numPr>
          <w:ilvl w:val="0"/>
          <w:numId w:val="54"/>
        </w:numPr>
        <w:spacing w:after="78"/>
        <w:jc w:val="both"/>
        <w:rPr>
          <w:color w:val="000000" w:themeColor="text1"/>
          <w:sz w:val="22"/>
          <w:szCs w:val="22"/>
        </w:rPr>
      </w:pPr>
      <w:r w:rsidRPr="000434EC">
        <w:rPr>
          <w:color w:val="000000" w:themeColor="text1"/>
          <w:sz w:val="22"/>
          <w:szCs w:val="22"/>
        </w:rPr>
        <w:t>El contracte haurà de formalitzar-se per escrit.</w:t>
      </w:r>
    </w:p>
    <w:p w:rsidR="00B13E21" w:rsidRPr="000434EC" w:rsidRDefault="00B13E21" w:rsidP="000434EC">
      <w:pPr>
        <w:pStyle w:val="Prrafodelista"/>
        <w:numPr>
          <w:ilvl w:val="0"/>
          <w:numId w:val="54"/>
        </w:numPr>
        <w:suppressAutoHyphens w:val="0"/>
        <w:spacing w:after="160" w:line="259" w:lineRule="auto"/>
        <w:jc w:val="both"/>
        <w:rPr>
          <w:rFonts w:eastAsiaTheme="minorEastAsia"/>
          <w:color w:val="000000" w:themeColor="text1"/>
          <w:sz w:val="22"/>
          <w:szCs w:val="22"/>
          <w:lang w:val="ca-ES" w:eastAsia="ca-ES"/>
        </w:rPr>
      </w:pPr>
      <w:r w:rsidRPr="000434EC">
        <w:rPr>
          <w:rFonts w:eastAsiaTheme="minorEastAsia"/>
          <w:color w:val="000000" w:themeColor="text1"/>
          <w:sz w:val="22"/>
          <w:szCs w:val="22"/>
          <w:lang w:val="ca-ES" w:eastAsia="ca-ES"/>
        </w:rPr>
        <w:t xml:space="preserve">La retribució pactada en el contracte </w:t>
      </w:r>
      <w:proofErr w:type="spellStart"/>
      <w:r w:rsidRPr="000434EC">
        <w:rPr>
          <w:rFonts w:eastAsiaTheme="minorEastAsia"/>
          <w:color w:val="000000" w:themeColor="text1"/>
          <w:sz w:val="22"/>
          <w:szCs w:val="22"/>
          <w:lang w:val="ca-ES" w:eastAsia="ca-ES"/>
        </w:rPr>
        <w:t>haura</w:t>
      </w:r>
      <w:proofErr w:type="spellEnd"/>
      <w:r w:rsidRPr="000434EC">
        <w:rPr>
          <w:rFonts w:eastAsiaTheme="minorEastAsia"/>
          <w:color w:val="000000" w:themeColor="text1"/>
          <w:sz w:val="22"/>
          <w:szCs w:val="22"/>
          <w:lang w:val="ca-ES" w:eastAsia="ca-ES"/>
        </w:rPr>
        <w:t xml:space="preserve"> de respectar els llindars següents:</w:t>
      </w:r>
    </w:p>
    <w:p w:rsidR="00B13E21" w:rsidRPr="000434EC" w:rsidRDefault="00F5641B" w:rsidP="00B13E21">
      <w:pPr>
        <w:pStyle w:val="Prrafodelista"/>
        <w:suppressAutoHyphens w:val="0"/>
        <w:spacing w:after="160" w:line="259" w:lineRule="auto"/>
        <w:jc w:val="both"/>
        <w:rPr>
          <w:rFonts w:eastAsiaTheme="minorEastAsia"/>
          <w:sz w:val="22"/>
          <w:szCs w:val="22"/>
          <w:lang w:val="ca-ES" w:eastAsia="ca-ES"/>
        </w:rPr>
      </w:pPr>
      <w:proofErr w:type="spellStart"/>
      <w:r w:rsidRPr="000434EC">
        <w:rPr>
          <w:rFonts w:eastAsiaTheme="minorEastAsia"/>
          <w:sz w:val="22"/>
          <w:szCs w:val="22"/>
          <w:lang w:val="ca-ES" w:eastAsia="ca-ES"/>
        </w:rPr>
        <w:t>Jonada</w:t>
      </w:r>
      <w:proofErr w:type="spellEnd"/>
      <w:r w:rsidRPr="000434EC">
        <w:rPr>
          <w:rFonts w:eastAsiaTheme="minorEastAsia"/>
          <w:sz w:val="22"/>
          <w:szCs w:val="22"/>
          <w:lang w:val="ca-ES" w:eastAsia="ca-ES"/>
        </w:rPr>
        <w:t xml:space="preserve"> igual o inferior</w:t>
      </w:r>
      <w:r w:rsidR="00B13E21" w:rsidRPr="000434EC">
        <w:rPr>
          <w:rFonts w:eastAsiaTheme="minorEastAsia"/>
          <w:sz w:val="22"/>
          <w:szCs w:val="22"/>
          <w:lang w:val="ca-ES" w:eastAsia="ca-ES"/>
        </w:rPr>
        <w:t xml:space="preserve"> a 6 hores/se</w:t>
      </w:r>
      <w:r w:rsidR="000434EC">
        <w:rPr>
          <w:rFonts w:eastAsiaTheme="minorEastAsia"/>
          <w:sz w:val="22"/>
          <w:szCs w:val="22"/>
          <w:lang w:val="ca-ES" w:eastAsia="ca-ES"/>
        </w:rPr>
        <w:t>t</w:t>
      </w:r>
      <w:r w:rsidR="00B13E21" w:rsidRPr="000434EC">
        <w:rPr>
          <w:rFonts w:eastAsiaTheme="minorEastAsia"/>
          <w:sz w:val="22"/>
          <w:szCs w:val="22"/>
          <w:lang w:val="ca-ES" w:eastAsia="ca-ES"/>
        </w:rPr>
        <w:t>mana</w:t>
      </w:r>
      <w:r w:rsidRPr="000434EC">
        <w:rPr>
          <w:rFonts w:eastAsiaTheme="minorEastAsia"/>
          <w:sz w:val="22"/>
          <w:szCs w:val="22"/>
          <w:lang w:val="ca-ES" w:eastAsia="ca-ES"/>
        </w:rPr>
        <w:t>,</w:t>
      </w:r>
      <w:r w:rsidR="00B13E21" w:rsidRPr="000434EC">
        <w:rPr>
          <w:rFonts w:eastAsiaTheme="minorEastAsia"/>
          <w:sz w:val="22"/>
          <w:szCs w:val="22"/>
          <w:lang w:val="ca-ES" w:eastAsia="ca-ES"/>
        </w:rPr>
        <w:t xml:space="preserve"> haurà de remunerar-se com a mínim</w:t>
      </w:r>
      <w:r w:rsidR="00207E4E" w:rsidRPr="000434EC">
        <w:rPr>
          <w:rFonts w:eastAsiaTheme="minorEastAsia"/>
          <w:sz w:val="22"/>
          <w:szCs w:val="22"/>
          <w:lang w:val="ca-ES" w:eastAsia="ca-ES"/>
        </w:rPr>
        <w:t xml:space="preserve"> a 12 euros/hora.</w:t>
      </w:r>
    </w:p>
    <w:p w:rsidR="00B13E21" w:rsidRPr="000434EC" w:rsidRDefault="00B13E21" w:rsidP="00B13E21">
      <w:pPr>
        <w:pStyle w:val="Prrafodelista"/>
        <w:suppressAutoHyphens w:val="0"/>
        <w:spacing w:after="160" w:line="259" w:lineRule="auto"/>
        <w:jc w:val="both"/>
        <w:rPr>
          <w:rFonts w:eastAsiaTheme="minorEastAsia"/>
          <w:sz w:val="22"/>
          <w:szCs w:val="22"/>
          <w:lang w:val="ca-ES" w:eastAsia="ca-ES"/>
        </w:rPr>
      </w:pPr>
      <w:proofErr w:type="spellStart"/>
      <w:r w:rsidRPr="000434EC">
        <w:rPr>
          <w:rFonts w:eastAsiaTheme="minorEastAsia"/>
          <w:sz w:val="22"/>
          <w:szCs w:val="22"/>
          <w:lang w:val="ca-ES" w:eastAsia="ca-ES"/>
        </w:rPr>
        <w:t>Jonada</w:t>
      </w:r>
      <w:proofErr w:type="spellEnd"/>
      <w:r w:rsidRPr="000434EC">
        <w:rPr>
          <w:rFonts w:eastAsiaTheme="minorEastAsia"/>
          <w:sz w:val="22"/>
          <w:szCs w:val="22"/>
          <w:lang w:val="ca-ES" w:eastAsia="ca-ES"/>
        </w:rPr>
        <w:t xml:space="preserve"> superior a 6 hores i fins a 14 hores/se</w:t>
      </w:r>
      <w:r w:rsidR="00764F18">
        <w:rPr>
          <w:rFonts w:eastAsiaTheme="minorEastAsia"/>
          <w:sz w:val="22"/>
          <w:szCs w:val="22"/>
          <w:lang w:val="ca-ES" w:eastAsia="ca-ES"/>
        </w:rPr>
        <w:t>t</w:t>
      </w:r>
      <w:r w:rsidRPr="000434EC">
        <w:rPr>
          <w:rFonts w:eastAsiaTheme="minorEastAsia"/>
          <w:sz w:val="22"/>
          <w:szCs w:val="22"/>
          <w:lang w:val="ca-ES" w:eastAsia="ca-ES"/>
        </w:rPr>
        <w:t xml:space="preserve">mana </w:t>
      </w:r>
      <w:proofErr w:type="spellStart"/>
      <w:r w:rsidRPr="000434EC">
        <w:rPr>
          <w:rFonts w:eastAsiaTheme="minorEastAsia"/>
          <w:sz w:val="22"/>
          <w:szCs w:val="22"/>
          <w:lang w:val="ca-ES" w:eastAsia="ca-ES"/>
        </w:rPr>
        <w:t>haura</w:t>
      </w:r>
      <w:proofErr w:type="spellEnd"/>
      <w:r w:rsidRPr="000434EC">
        <w:rPr>
          <w:rFonts w:eastAsiaTheme="minorEastAsia"/>
          <w:sz w:val="22"/>
          <w:szCs w:val="22"/>
          <w:lang w:val="ca-ES" w:eastAsia="ca-ES"/>
        </w:rPr>
        <w:t xml:space="preserve"> de remunerar-se com a mínim a 10 euros/hor</w:t>
      </w:r>
      <w:r w:rsidR="00207E4E" w:rsidRPr="000434EC">
        <w:rPr>
          <w:rFonts w:eastAsiaTheme="minorEastAsia"/>
          <w:sz w:val="22"/>
          <w:szCs w:val="22"/>
          <w:lang w:val="ca-ES" w:eastAsia="ca-ES"/>
        </w:rPr>
        <w:t>a.</w:t>
      </w:r>
    </w:p>
    <w:p w:rsidR="00B13E21" w:rsidRPr="000434EC" w:rsidRDefault="00B13E21" w:rsidP="008819A3">
      <w:pPr>
        <w:pStyle w:val="Prrafodelista"/>
        <w:suppressAutoHyphens w:val="0"/>
        <w:spacing w:after="160" w:line="259" w:lineRule="auto"/>
        <w:jc w:val="both"/>
        <w:rPr>
          <w:rFonts w:eastAsiaTheme="minorEastAsia"/>
          <w:sz w:val="22"/>
          <w:szCs w:val="22"/>
          <w:lang w:val="ca-ES" w:eastAsia="ca-ES"/>
        </w:rPr>
      </w:pPr>
      <w:proofErr w:type="spellStart"/>
      <w:r w:rsidRPr="000434EC">
        <w:rPr>
          <w:rFonts w:eastAsiaTheme="minorEastAsia"/>
          <w:sz w:val="22"/>
          <w:szCs w:val="22"/>
          <w:lang w:val="ca-ES" w:eastAsia="ca-ES"/>
        </w:rPr>
        <w:t>Jonada</w:t>
      </w:r>
      <w:proofErr w:type="spellEnd"/>
      <w:r w:rsidRPr="000434EC">
        <w:rPr>
          <w:rFonts w:eastAsiaTheme="minorEastAsia"/>
          <w:sz w:val="22"/>
          <w:szCs w:val="22"/>
          <w:lang w:val="ca-ES" w:eastAsia="ca-ES"/>
        </w:rPr>
        <w:t xml:space="preserve"> superior a 14 hores/se</w:t>
      </w:r>
      <w:r w:rsidR="00764F18">
        <w:rPr>
          <w:rFonts w:eastAsiaTheme="minorEastAsia"/>
          <w:sz w:val="22"/>
          <w:szCs w:val="22"/>
          <w:lang w:val="ca-ES" w:eastAsia="ca-ES"/>
        </w:rPr>
        <w:t>t</w:t>
      </w:r>
      <w:r w:rsidRPr="000434EC">
        <w:rPr>
          <w:rFonts w:eastAsiaTheme="minorEastAsia"/>
          <w:sz w:val="22"/>
          <w:szCs w:val="22"/>
          <w:lang w:val="ca-ES" w:eastAsia="ca-ES"/>
        </w:rPr>
        <w:t>mana</w:t>
      </w:r>
      <w:r w:rsidR="008819A3" w:rsidRPr="000434EC">
        <w:rPr>
          <w:rFonts w:eastAsiaTheme="minorEastAsia"/>
          <w:sz w:val="22"/>
          <w:szCs w:val="22"/>
          <w:lang w:val="ca-ES" w:eastAsia="ca-ES"/>
        </w:rPr>
        <w:t>,</w:t>
      </w:r>
      <w:r w:rsidRPr="000434EC">
        <w:rPr>
          <w:rFonts w:eastAsiaTheme="minorEastAsia"/>
          <w:sz w:val="22"/>
          <w:szCs w:val="22"/>
          <w:lang w:val="ca-ES" w:eastAsia="ca-ES"/>
        </w:rPr>
        <w:t xml:space="preserve"> </w:t>
      </w:r>
      <w:r w:rsidR="008819A3" w:rsidRPr="000434EC">
        <w:rPr>
          <w:rFonts w:eastAsiaTheme="minorEastAsia"/>
          <w:sz w:val="22"/>
          <w:szCs w:val="22"/>
          <w:lang w:val="ca-ES" w:eastAsia="ca-ES"/>
        </w:rPr>
        <w:t>haurà</w:t>
      </w:r>
      <w:r w:rsidRPr="000434EC">
        <w:rPr>
          <w:rFonts w:eastAsiaTheme="minorEastAsia"/>
          <w:sz w:val="22"/>
          <w:szCs w:val="22"/>
          <w:lang w:val="ca-ES" w:eastAsia="ca-ES"/>
        </w:rPr>
        <w:t xml:space="preserve"> de remunerar-se com a mínim </w:t>
      </w:r>
      <w:r w:rsidR="008819A3" w:rsidRPr="000434EC">
        <w:rPr>
          <w:rFonts w:eastAsiaTheme="minorEastAsia"/>
          <w:sz w:val="22"/>
          <w:szCs w:val="22"/>
          <w:lang w:val="ca-ES" w:eastAsia="ca-ES"/>
        </w:rPr>
        <w:t>amb un salari igual o sup</w:t>
      </w:r>
      <w:r w:rsidR="00207E4E" w:rsidRPr="000434EC">
        <w:rPr>
          <w:rFonts w:eastAsiaTheme="minorEastAsia"/>
          <w:sz w:val="22"/>
          <w:szCs w:val="22"/>
          <w:lang w:val="ca-ES" w:eastAsia="ca-ES"/>
        </w:rPr>
        <w:t>e</w:t>
      </w:r>
      <w:r w:rsidR="008819A3" w:rsidRPr="000434EC">
        <w:rPr>
          <w:rFonts w:eastAsiaTheme="minorEastAsia"/>
          <w:sz w:val="22"/>
          <w:szCs w:val="22"/>
          <w:lang w:val="ca-ES" w:eastAsia="ca-ES"/>
        </w:rPr>
        <w:t xml:space="preserve">rior al salari </w:t>
      </w:r>
      <w:proofErr w:type="spellStart"/>
      <w:r w:rsidR="008819A3" w:rsidRPr="000434EC">
        <w:rPr>
          <w:rFonts w:eastAsiaTheme="minorEastAsia"/>
          <w:sz w:val="22"/>
          <w:szCs w:val="22"/>
          <w:lang w:val="ca-ES" w:eastAsia="ca-ES"/>
        </w:rPr>
        <w:t>minim</w:t>
      </w:r>
      <w:proofErr w:type="spellEnd"/>
      <w:r w:rsidR="008819A3" w:rsidRPr="000434EC">
        <w:rPr>
          <w:rFonts w:eastAsiaTheme="minorEastAsia"/>
          <w:sz w:val="22"/>
          <w:szCs w:val="22"/>
          <w:lang w:val="ca-ES" w:eastAsia="ca-ES"/>
        </w:rPr>
        <w:t xml:space="preserve"> </w:t>
      </w:r>
      <w:proofErr w:type="spellStart"/>
      <w:r w:rsidR="008819A3" w:rsidRPr="000434EC">
        <w:rPr>
          <w:rFonts w:eastAsiaTheme="minorEastAsia"/>
          <w:sz w:val="22"/>
          <w:szCs w:val="22"/>
          <w:lang w:val="ca-ES" w:eastAsia="ca-ES"/>
        </w:rPr>
        <w:t>interprofesional</w:t>
      </w:r>
      <w:proofErr w:type="spellEnd"/>
      <w:r w:rsidR="008819A3" w:rsidRPr="000434EC">
        <w:rPr>
          <w:rFonts w:eastAsiaTheme="minorEastAsia"/>
          <w:sz w:val="22"/>
          <w:szCs w:val="22"/>
          <w:lang w:val="ca-ES" w:eastAsia="ca-ES"/>
        </w:rPr>
        <w:t xml:space="preserve"> o la part proporcional en cas de </w:t>
      </w:r>
      <w:proofErr w:type="spellStart"/>
      <w:r w:rsidR="008819A3" w:rsidRPr="000434EC">
        <w:rPr>
          <w:rFonts w:eastAsiaTheme="minorEastAsia"/>
          <w:sz w:val="22"/>
          <w:szCs w:val="22"/>
          <w:lang w:val="ca-ES" w:eastAsia="ca-ES"/>
        </w:rPr>
        <w:t>jondades</w:t>
      </w:r>
      <w:proofErr w:type="spellEnd"/>
      <w:r w:rsidR="008819A3" w:rsidRPr="000434EC">
        <w:rPr>
          <w:rFonts w:eastAsiaTheme="minorEastAsia"/>
          <w:sz w:val="22"/>
          <w:szCs w:val="22"/>
          <w:lang w:val="ca-ES" w:eastAsia="ca-ES"/>
        </w:rPr>
        <w:t xml:space="preserve"> inferiors a 40 hores.</w:t>
      </w:r>
    </w:p>
    <w:p w:rsidR="004A4AA1" w:rsidRPr="000434EC" w:rsidRDefault="004A4AA1" w:rsidP="008819A3">
      <w:pPr>
        <w:pStyle w:val="Default"/>
        <w:numPr>
          <w:ilvl w:val="0"/>
          <w:numId w:val="54"/>
        </w:numPr>
        <w:spacing w:after="78"/>
        <w:jc w:val="both"/>
        <w:rPr>
          <w:color w:val="auto"/>
          <w:sz w:val="22"/>
          <w:szCs w:val="22"/>
        </w:rPr>
      </w:pPr>
      <w:r w:rsidRPr="000434EC">
        <w:rPr>
          <w:color w:val="000000" w:themeColor="text1"/>
          <w:sz w:val="22"/>
          <w:szCs w:val="22"/>
        </w:rPr>
        <w:t xml:space="preserve">Si la contractació és a temps parcial, s'ha de comprovar la presentació de diferents sol·licituds de subvenció a favor de la mateixa persona. En aquest cas, la retribució mínima s'entén com la de la suma de tots els contractes presentats i la seva proporció ha de ser igual </w:t>
      </w:r>
      <w:r w:rsidRPr="000434EC">
        <w:rPr>
          <w:color w:val="auto"/>
          <w:sz w:val="22"/>
          <w:szCs w:val="22"/>
        </w:rPr>
        <w:t>o</w:t>
      </w:r>
      <w:r w:rsidRPr="000434EC">
        <w:rPr>
          <w:color w:val="00B050"/>
          <w:sz w:val="22"/>
          <w:szCs w:val="22"/>
        </w:rPr>
        <w:t xml:space="preserve"> </w:t>
      </w:r>
      <w:r w:rsidRPr="000434EC">
        <w:rPr>
          <w:color w:val="auto"/>
          <w:sz w:val="22"/>
          <w:szCs w:val="22"/>
        </w:rPr>
        <w:t>superior a la proporció equivalent</w:t>
      </w:r>
      <w:r w:rsidR="008819A3" w:rsidRPr="000434EC">
        <w:rPr>
          <w:color w:val="auto"/>
          <w:sz w:val="22"/>
          <w:szCs w:val="22"/>
        </w:rPr>
        <w:t xml:space="preserve"> als salaris exposats en el paràgraf anterior </w:t>
      </w:r>
    </w:p>
    <w:p w:rsidR="008574D5" w:rsidRPr="000434EC" w:rsidRDefault="00C13B64" w:rsidP="004A4AA1">
      <w:pPr>
        <w:numPr>
          <w:ilvl w:val="0"/>
          <w:numId w:val="54"/>
        </w:numPr>
        <w:spacing w:after="0" w:line="240" w:lineRule="auto"/>
        <w:contextualSpacing/>
        <w:jc w:val="both"/>
        <w:rPr>
          <w:rFonts w:ascii="Arial" w:eastAsiaTheme="minorHAnsi" w:hAnsi="Arial" w:cs="Arial"/>
          <w:lang w:eastAsia="en-US"/>
        </w:rPr>
      </w:pPr>
      <w:r w:rsidRPr="000434EC">
        <w:rPr>
          <w:rFonts w:ascii="Arial" w:eastAsiaTheme="minorHAnsi" w:hAnsi="Arial" w:cs="Arial"/>
          <w:lang w:eastAsia="en-US"/>
        </w:rPr>
        <w:t>La prestació del servei pactat en el contracte de treball s'ha de produir al domicili de la persona contractant. També es possible que el treball es realitzi al domicili d’una persona depenent i qu</w:t>
      </w:r>
      <w:r w:rsidR="00903EFF" w:rsidRPr="000434EC">
        <w:rPr>
          <w:rFonts w:ascii="Arial" w:eastAsiaTheme="minorHAnsi" w:hAnsi="Arial" w:cs="Arial"/>
          <w:lang w:eastAsia="en-US"/>
        </w:rPr>
        <w:t xml:space="preserve">e el contracte el formalitzi un </w:t>
      </w:r>
      <w:r w:rsidRPr="000434EC">
        <w:rPr>
          <w:rFonts w:ascii="Arial" w:eastAsiaTheme="minorHAnsi" w:hAnsi="Arial" w:cs="Arial"/>
          <w:lang w:eastAsia="en-US"/>
        </w:rPr>
        <w:t>familiar o un tutor</w:t>
      </w:r>
      <w:r w:rsidR="00903EFF" w:rsidRPr="000434EC">
        <w:rPr>
          <w:rFonts w:ascii="Arial" w:eastAsiaTheme="minorHAnsi" w:hAnsi="Arial" w:cs="Arial"/>
          <w:lang w:eastAsia="en-US"/>
        </w:rPr>
        <w:t>/a</w:t>
      </w:r>
      <w:r w:rsidRPr="000434EC">
        <w:rPr>
          <w:rFonts w:ascii="Arial" w:eastAsiaTheme="minorHAnsi" w:hAnsi="Arial" w:cs="Arial"/>
          <w:lang w:eastAsia="en-US"/>
        </w:rPr>
        <w:t xml:space="preserve"> legal</w:t>
      </w:r>
    </w:p>
    <w:p w:rsidR="008574D5" w:rsidRPr="000434EC" w:rsidRDefault="008574D5" w:rsidP="009A0A8E">
      <w:pPr>
        <w:pStyle w:val="Default"/>
        <w:spacing w:after="78"/>
        <w:jc w:val="both"/>
        <w:rPr>
          <w:color w:val="000000" w:themeColor="text1"/>
          <w:sz w:val="22"/>
          <w:szCs w:val="22"/>
        </w:rPr>
      </w:pPr>
    </w:p>
    <w:p w:rsidR="00042045" w:rsidRPr="000434EC" w:rsidRDefault="00042045" w:rsidP="009A0A8E">
      <w:pPr>
        <w:pStyle w:val="Default"/>
        <w:spacing w:after="78"/>
        <w:jc w:val="both"/>
        <w:rPr>
          <w:color w:val="auto"/>
          <w:sz w:val="22"/>
          <w:szCs w:val="22"/>
        </w:rPr>
      </w:pPr>
      <w:r w:rsidRPr="000434EC">
        <w:rPr>
          <w:color w:val="auto"/>
          <w:sz w:val="22"/>
          <w:szCs w:val="22"/>
        </w:rPr>
        <w:t>S’exclouen d’aquest tipus de contracte:</w:t>
      </w:r>
    </w:p>
    <w:p w:rsidR="00042045" w:rsidRPr="000434EC" w:rsidRDefault="00042045" w:rsidP="00042045">
      <w:pPr>
        <w:pStyle w:val="Default"/>
        <w:numPr>
          <w:ilvl w:val="0"/>
          <w:numId w:val="54"/>
        </w:numPr>
        <w:spacing w:after="78"/>
        <w:jc w:val="both"/>
        <w:rPr>
          <w:color w:val="auto"/>
          <w:sz w:val="22"/>
          <w:szCs w:val="22"/>
        </w:rPr>
      </w:pPr>
      <w:r w:rsidRPr="000434EC">
        <w:rPr>
          <w:color w:val="auto"/>
          <w:sz w:val="22"/>
          <w:szCs w:val="22"/>
        </w:rPr>
        <w:t>Relacions concertades per persones jurídiques, de caràcter civil o mercantil</w:t>
      </w:r>
    </w:p>
    <w:p w:rsidR="00042045" w:rsidRPr="000434EC" w:rsidRDefault="00042045" w:rsidP="00042045">
      <w:pPr>
        <w:pStyle w:val="Default"/>
        <w:numPr>
          <w:ilvl w:val="0"/>
          <w:numId w:val="54"/>
        </w:numPr>
        <w:spacing w:after="78"/>
        <w:jc w:val="both"/>
        <w:rPr>
          <w:color w:val="auto"/>
          <w:sz w:val="22"/>
          <w:szCs w:val="22"/>
        </w:rPr>
      </w:pPr>
      <w:r w:rsidRPr="000434EC">
        <w:rPr>
          <w:color w:val="auto"/>
          <w:sz w:val="22"/>
          <w:szCs w:val="22"/>
        </w:rPr>
        <w:t>Relacions concertades a travé</w:t>
      </w:r>
      <w:r w:rsidR="00764F18">
        <w:rPr>
          <w:color w:val="auto"/>
          <w:sz w:val="22"/>
          <w:szCs w:val="22"/>
        </w:rPr>
        <w:t>s d’empreses de treball temporal</w:t>
      </w:r>
    </w:p>
    <w:p w:rsidR="00042045" w:rsidRPr="000434EC" w:rsidRDefault="00042045" w:rsidP="00042045">
      <w:pPr>
        <w:pStyle w:val="Default"/>
        <w:numPr>
          <w:ilvl w:val="0"/>
          <w:numId w:val="54"/>
        </w:numPr>
        <w:spacing w:after="78"/>
        <w:jc w:val="both"/>
        <w:rPr>
          <w:color w:val="auto"/>
          <w:sz w:val="22"/>
          <w:szCs w:val="22"/>
        </w:rPr>
      </w:pPr>
      <w:r w:rsidRPr="000434EC">
        <w:rPr>
          <w:color w:val="auto"/>
          <w:sz w:val="22"/>
          <w:szCs w:val="22"/>
        </w:rPr>
        <w:t>Relacions de cuidadors professionals contractats per institucions públiques o per entitats privades</w:t>
      </w:r>
    </w:p>
    <w:p w:rsidR="00042045" w:rsidRPr="000434EC" w:rsidRDefault="00042045" w:rsidP="00042045">
      <w:pPr>
        <w:pStyle w:val="Default"/>
        <w:numPr>
          <w:ilvl w:val="0"/>
          <w:numId w:val="54"/>
        </w:numPr>
        <w:spacing w:after="78"/>
        <w:jc w:val="both"/>
        <w:rPr>
          <w:color w:val="auto"/>
          <w:sz w:val="22"/>
          <w:szCs w:val="22"/>
        </w:rPr>
      </w:pPr>
      <w:r w:rsidRPr="000434EC">
        <w:rPr>
          <w:color w:val="auto"/>
          <w:sz w:val="22"/>
          <w:szCs w:val="22"/>
        </w:rPr>
        <w:t>Relacions de cuidadors no professionals en atenció a persones en situació de dependència en el seu domicili</w:t>
      </w:r>
      <w:bookmarkStart w:id="0" w:name="_GoBack"/>
      <w:bookmarkEnd w:id="0"/>
    </w:p>
    <w:p w:rsidR="00042045" w:rsidRPr="000434EC" w:rsidRDefault="00042045" w:rsidP="00042045">
      <w:pPr>
        <w:pStyle w:val="Default"/>
        <w:numPr>
          <w:ilvl w:val="0"/>
          <w:numId w:val="54"/>
        </w:numPr>
        <w:spacing w:after="78"/>
        <w:jc w:val="both"/>
        <w:rPr>
          <w:color w:val="auto"/>
          <w:sz w:val="22"/>
          <w:szCs w:val="22"/>
        </w:rPr>
      </w:pPr>
      <w:r w:rsidRPr="000434EC">
        <w:rPr>
          <w:color w:val="auto"/>
          <w:sz w:val="22"/>
          <w:szCs w:val="22"/>
        </w:rPr>
        <w:t>Relacions concertades entre familiars</w:t>
      </w:r>
    </w:p>
    <w:p w:rsidR="00042045" w:rsidRPr="000434EC" w:rsidRDefault="00042045" w:rsidP="00042045">
      <w:pPr>
        <w:pStyle w:val="Default"/>
        <w:numPr>
          <w:ilvl w:val="0"/>
          <w:numId w:val="54"/>
        </w:numPr>
        <w:spacing w:after="78"/>
        <w:jc w:val="both"/>
        <w:rPr>
          <w:color w:val="auto"/>
          <w:sz w:val="22"/>
          <w:szCs w:val="22"/>
        </w:rPr>
      </w:pPr>
      <w:r w:rsidRPr="000434EC">
        <w:rPr>
          <w:color w:val="auto"/>
          <w:sz w:val="22"/>
          <w:szCs w:val="22"/>
        </w:rPr>
        <w:t xml:space="preserve">Treball a títol d’amistat, benevolència o bon </w:t>
      </w:r>
      <w:proofErr w:type="spellStart"/>
      <w:r w:rsidRPr="000434EC">
        <w:rPr>
          <w:color w:val="auto"/>
          <w:sz w:val="22"/>
          <w:szCs w:val="22"/>
        </w:rPr>
        <w:t>veinatge</w:t>
      </w:r>
      <w:proofErr w:type="spellEnd"/>
    </w:p>
    <w:p w:rsidR="00042045" w:rsidRPr="000434EC" w:rsidRDefault="00042045" w:rsidP="009A0A8E">
      <w:pPr>
        <w:pStyle w:val="Default"/>
        <w:spacing w:after="78"/>
        <w:jc w:val="both"/>
        <w:rPr>
          <w:color w:val="auto"/>
          <w:sz w:val="22"/>
          <w:szCs w:val="22"/>
        </w:rPr>
      </w:pPr>
    </w:p>
    <w:p w:rsidR="002D475F" w:rsidRPr="000434EC" w:rsidRDefault="002D475F" w:rsidP="00621158">
      <w:pPr>
        <w:pStyle w:val="Default"/>
        <w:numPr>
          <w:ilvl w:val="0"/>
          <w:numId w:val="22"/>
        </w:numPr>
        <w:spacing w:after="78"/>
        <w:rPr>
          <w:b/>
          <w:color w:val="000000" w:themeColor="text1"/>
          <w:sz w:val="23"/>
          <w:szCs w:val="23"/>
        </w:rPr>
      </w:pPr>
      <w:proofErr w:type="spellStart"/>
      <w:r w:rsidRPr="000434EC">
        <w:rPr>
          <w:b/>
          <w:color w:val="000000" w:themeColor="text1"/>
          <w:sz w:val="23"/>
          <w:szCs w:val="23"/>
        </w:rPr>
        <w:t>Credit</w:t>
      </w:r>
      <w:proofErr w:type="spellEnd"/>
      <w:r w:rsidRPr="000434EC">
        <w:rPr>
          <w:b/>
          <w:color w:val="000000" w:themeColor="text1"/>
          <w:sz w:val="23"/>
          <w:szCs w:val="23"/>
        </w:rPr>
        <w:t xml:space="preserve"> pressupostari</w:t>
      </w:r>
    </w:p>
    <w:p w:rsidR="00E84BC7" w:rsidRPr="000434EC" w:rsidRDefault="00E84BC7" w:rsidP="00C13B64">
      <w:pPr>
        <w:pStyle w:val="Default"/>
        <w:spacing w:after="78"/>
        <w:rPr>
          <w:color w:val="auto"/>
          <w:sz w:val="23"/>
          <w:szCs w:val="23"/>
        </w:rPr>
      </w:pPr>
    </w:p>
    <w:p w:rsidR="00A8443D" w:rsidRPr="000434EC" w:rsidRDefault="00D90C83" w:rsidP="00D90C83">
      <w:pPr>
        <w:pStyle w:val="Default"/>
        <w:spacing w:after="78"/>
        <w:jc w:val="both"/>
        <w:rPr>
          <w:color w:val="auto"/>
          <w:sz w:val="22"/>
          <w:szCs w:val="22"/>
        </w:rPr>
      </w:pPr>
      <w:r w:rsidRPr="000434EC">
        <w:rPr>
          <w:color w:val="auto"/>
          <w:sz w:val="22"/>
          <w:szCs w:val="22"/>
        </w:rPr>
        <w:t xml:space="preserve">L’import total que es destinarà a aquestes ajudes així com al determinació concreta </w:t>
      </w:r>
      <w:r w:rsidR="00A8443D" w:rsidRPr="000434EC">
        <w:rPr>
          <w:rFonts w:eastAsia="Times New Roman"/>
          <w:color w:val="auto"/>
          <w:sz w:val="22"/>
          <w:szCs w:val="22"/>
          <w:lang w:eastAsia="es-ES"/>
        </w:rPr>
        <w:t>de l’aplicació pressupostària on s’imputaran aqueste</w:t>
      </w:r>
      <w:r w:rsidRPr="000434EC">
        <w:rPr>
          <w:rFonts w:eastAsia="Times New Roman"/>
          <w:color w:val="auto"/>
          <w:sz w:val="22"/>
          <w:szCs w:val="22"/>
          <w:lang w:eastAsia="es-ES"/>
        </w:rPr>
        <w:t xml:space="preserve">s ajudes serà determinada en la </w:t>
      </w:r>
      <w:r w:rsidR="00A8443D" w:rsidRPr="000434EC">
        <w:rPr>
          <w:rFonts w:eastAsia="Times New Roman"/>
          <w:color w:val="auto"/>
          <w:sz w:val="22"/>
          <w:szCs w:val="22"/>
          <w:lang w:eastAsia="es-ES"/>
        </w:rPr>
        <w:t>corresponent convocatòria.</w:t>
      </w:r>
    </w:p>
    <w:p w:rsidR="00A8443D" w:rsidRPr="000434EC" w:rsidRDefault="00A8443D" w:rsidP="00A8443D">
      <w:pPr>
        <w:spacing w:after="0" w:line="240" w:lineRule="auto"/>
        <w:jc w:val="both"/>
        <w:rPr>
          <w:rFonts w:ascii="Arial" w:eastAsiaTheme="minorHAnsi" w:hAnsi="Arial" w:cs="Arial"/>
          <w:color w:val="0070C0"/>
          <w:lang w:eastAsia="en-US"/>
        </w:rPr>
      </w:pPr>
    </w:p>
    <w:p w:rsidR="00A8443D" w:rsidRPr="000434EC" w:rsidRDefault="00A8443D" w:rsidP="00A8443D">
      <w:pPr>
        <w:spacing w:after="0" w:line="240" w:lineRule="auto"/>
        <w:jc w:val="both"/>
        <w:rPr>
          <w:rFonts w:ascii="Arial" w:eastAsia="Calibri" w:hAnsi="Arial" w:cs="Arial"/>
          <w:color w:val="000000"/>
          <w:lang w:eastAsia="en-US"/>
        </w:rPr>
      </w:pPr>
      <w:r w:rsidRPr="000434EC">
        <w:rPr>
          <w:rFonts w:ascii="Arial" w:eastAsia="Calibri" w:hAnsi="Arial" w:cs="Arial"/>
          <w:color w:val="000000"/>
          <w:lang w:eastAsia="en-US"/>
        </w:rPr>
        <w:t xml:space="preserve">Es donaran ajudes fins a esgotar la partida pressupostària. </w:t>
      </w:r>
    </w:p>
    <w:p w:rsidR="00A8443D" w:rsidRPr="000434EC" w:rsidRDefault="00A8443D" w:rsidP="00A8443D">
      <w:pPr>
        <w:spacing w:after="0" w:line="240" w:lineRule="auto"/>
        <w:jc w:val="both"/>
        <w:rPr>
          <w:rFonts w:ascii="Arial" w:eastAsia="Calibri" w:hAnsi="Arial" w:cs="Arial"/>
          <w:color w:val="000000"/>
          <w:lang w:eastAsia="en-US"/>
        </w:rPr>
      </w:pPr>
    </w:p>
    <w:p w:rsidR="00A8443D" w:rsidRPr="000434EC" w:rsidRDefault="00A8443D" w:rsidP="00A8443D">
      <w:pPr>
        <w:spacing w:after="0" w:line="240" w:lineRule="auto"/>
        <w:jc w:val="both"/>
        <w:rPr>
          <w:rFonts w:ascii="Arial" w:eastAsia="Calibri" w:hAnsi="Arial" w:cs="Arial"/>
          <w:lang w:eastAsia="en-US"/>
        </w:rPr>
      </w:pPr>
      <w:r w:rsidRPr="000434EC">
        <w:rPr>
          <w:rFonts w:ascii="Arial" w:eastAsia="Calibri" w:hAnsi="Arial" w:cs="Arial"/>
          <w:lang w:eastAsia="en-US"/>
        </w:rPr>
        <w:t>En cas que la darrera ajuda atorgada no rebi la quantia que li correspondria li serà adjudicat l’import resultant fins esgotar la partida, un cop restades les altres ajudes ja atorgades.</w:t>
      </w:r>
    </w:p>
    <w:p w:rsidR="00A8443D" w:rsidRPr="000434EC" w:rsidRDefault="00A8443D" w:rsidP="00C13B64">
      <w:pPr>
        <w:pStyle w:val="Default"/>
        <w:spacing w:after="78"/>
        <w:rPr>
          <w:color w:val="auto"/>
          <w:sz w:val="23"/>
          <w:szCs w:val="23"/>
        </w:rPr>
      </w:pPr>
    </w:p>
    <w:p w:rsidR="007F0A3E" w:rsidRPr="000434EC" w:rsidRDefault="007F0A3E" w:rsidP="00621158">
      <w:pPr>
        <w:pStyle w:val="Prrafodelista"/>
        <w:numPr>
          <w:ilvl w:val="0"/>
          <w:numId w:val="22"/>
        </w:numPr>
        <w:spacing w:line="240" w:lineRule="auto"/>
        <w:jc w:val="both"/>
        <w:rPr>
          <w:rFonts w:eastAsia="Calibri"/>
          <w:b/>
          <w:color w:val="000000" w:themeColor="text1"/>
          <w:sz w:val="22"/>
          <w:szCs w:val="22"/>
          <w:lang w:val="ca-ES" w:eastAsia="en-US"/>
        </w:rPr>
      </w:pPr>
      <w:r w:rsidRPr="000434EC">
        <w:rPr>
          <w:rFonts w:eastAsia="Calibri"/>
          <w:b/>
          <w:color w:val="000000" w:themeColor="text1"/>
          <w:sz w:val="22"/>
          <w:szCs w:val="22"/>
          <w:lang w:val="ca-ES" w:eastAsia="en-US"/>
        </w:rPr>
        <w:t>Àmbit temporal</w:t>
      </w:r>
    </w:p>
    <w:p w:rsidR="00EB15F0" w:rsidRPr="000434EC" w:rsidRDefault="00EB15F0" w:rsidP="007F0A3E">
      <w:pPr>
        <w:spacing w:after="0" w:line="240" w:lineRule="auto"/>
        <w:jc w:val="both"/>
        <w:rPr>
          <w:rFonts w:ascii="Arial" w:eastAsia="Calibri" w:hAnsi="Arial" w:cs="Arial"/>
          <w:color w:val="000000" w:themeColor="text1"/>
          <w:lang w:eastAsia="en-US"/>
        </w:rPr>
      </w:pPr>
    </w:p>
    <w:p w:rsidR="00021D82" w:rsidRPr="000434EC" w:rsidRDefault="006431CF" w:rsidP="007F0A3E">
      <w:pPr>
        <w:spacing w:after="0" w:line="240" w:lineRule="auto"/>
        <w:jc w:val="both"/>
        <w:rPr>
          <w:rFonts w:ascii="Arial" w:eastAsia="Calibri" w:hAnsi="Arial" w:cs="Arial"/>
          <w:i/>
          <w:strike/>
          <w:lang w:eastAsia="en-US"/>
        </w:rPr>
      </w:pPr>
      <w:r w:rsidRPr="000434EC">
        <w:rPr>
          <w:rFonts w:ascii="Arial" w:eastAsia="Calibri" w:hAnsi="Arial" w:cs="Arial"/>
          <w:lang w:eastAsia="en-US"/>
        </w:rPr>
        <w:t>Les d</w:t>
      </w:r>
      <w:r w:rsidR="00886BDC" w:rsidRPr="000434EC">
        <w:rPr>
          <w:rFonts w:ascii="Arial" w:eastAsia="Calibri" w:hAnsi="Arial" w:cs="Arial"/>
          <w:lang w:eastAsia="en-US"/>
        </w:rPr>
        <w:t xml:space="preserve">espeses a subvencionar seran els mesos </w:t>
      </w:r>
      <w:r w:rsidR="00257BB3" w:rsidRPr="000434EC">
        <w:rPr>
          <w:rFonts w:ascii="Arial" w:eastAsia="Calibri" w:hAnsi="Arial" w:cs="Arial"/>
          <w:lang w:eastAsia="en-US"/>
        </w:rPr>
        <w:t xml:space="preserve">transcorreguts </w:t>
      </w:r>
      <w:r w:rsidR="00886BDC" w:rsidRPr="000434EC">
        <w:rPr>
          <w:rFonts w:ascii="Arial" w:eastAsia="Calibri" w:hAnsi="Arial" w:cs="Arial"/>
          <w:lang w:eastAsia="en-US"/>
        </w:rPr>
        <w:t>des de la formalització del contracte</w:t>
      </w:r>
      <w:r w:rsidR="00266FC3" w:rsidRPr="000434EC">
        <w:rPr>
          <w:rFonts w:ascii="Arial" w:eastAsia="Calibri" w:hAnsi="Arial" w:cs="Arial"/>
          <w:lang w:eastAsia="en-US"/>
        </w:rPr>
        <w:t xml:space="preserve">, </w:t>
      </w:r>
      <w:r w:rsidR="00257BB3" w:rsidRPr="000434EC">
        <w:rPr>
          <w:rFonts w:ascii="Arial" w:eastAsia="Calibri" w:hAnsi="Arial" w:cs="Arial"/>
          <w:lang w:eastAsia="en-US"/>
        </w:rPr>
        <w:t>en concret les despeses de seg</w:t>
      </w:r>
      <w:r w:rsidR="008A2545" w:rsidRPr="000434EC">
        <w:rPr>
          <w:rFonts w:ascii="Arial" w:eastAsia="Calibri" w:hAnsi="Arial" w:cs="Arial"/>
          <w:lang w:eastAsia="en-US"/>
        </w:rPr>
        <w:t xml:space="preserve">uretat social d’un </w:t>
      </w:r>
      <w:proofErr w:type="spellStart"/>
      <w:r w:rsidR="008A2545" w:rsidRPr="000434EC">
        <w:rPr>
          <w:rFonts w:ascii="Arial" w:eastAsia="Calibri" w:hAnsi="Arial" w:cs="Arial"/>
          <w:lang w:eastAsia="en-US"/>
        </w:rPr>
        <w:t>periode</w:t>
      </w:r>
      <w:proofErr w:type="spellEnd"/>
      <w:r w:rsidR="008A2545" w:rsidRPr="000434EC">
        <w:rPr>
          <w:rFonts w:ascii="Arial" w:eastAsia="Calibri" w:hAnsi="Arial" w:cs="Arial"/>
          <w:lang w:eastAsia="en-US"/>
        </w:rPr>
        <w:t xml:space="preserve"> màxim de 12 mesos.</w:t>
      </w:r>
    </w:p>
    <w:p w:rsidR="00A53EFB" w:rsidRPr="000434EC" w:rsidRDefault="00A53EFB" w:rsidP="00886BDC">
      <w:pPr>
        <w:spacing w:after="0" w:line="240" w:lineRule="auto"/>
        <w:jc w:val="both"/>
        <w:rPr>
          <w:rFonts w:ascii="Arial" w:eastAsia="Calibri" w:hAnsi="Arial" w:cs="Arial"/>
          <w:strike/>
          <w:lang w:eastAsia="en-US"/>
        </w:rPr>
      </w:pPr>
    </w:p>
    <w:p w:rsidR="00886BDC" w:rsidRPr="000434EC" w:rsidRDefault="00886BDC" w:rsidP="00886BDC">
      <w:pPr>
        <w:spacing w:after="0" w:line="240" w:lineRule="auto"/>
        <w:jc w:val="both"/>
        <w:rPr>
          <w:rFonts w:ascii="Arial" w:eastAsia="Times New Roman" w:hAnsi="Arial" w:cs="Arial"/>
        </w:rPr>
      </w:pPr>
      <w:r w:rsidRPr="000434EC">
        <w:rPr>
          <w:rFonts w:ascii="Arial" w:eastAsia="Times New Roman" w:hAnsi="Arial" w:cs="Arial"/>
        </w:rPr>
        <w:t xml:space="preserve">En qualsevol cas, l’Ajuntament de Manresa podrà exigir en reintegrament de l’ajuda  en cas que s’acomiadi  de manera improcedent a la persona que ha estat contractada amb el finançament d’aquestes ajudes.  El període per a exigir aquest reintegrament serà de 4 anys a comptar des dels supòsits previstos en la normativa reguladora, sense perjudici de donar-se els supòsits d’interrupció de la prescripció. </w:t>
      </w:r>
    </w:p>
    <w:p w:rsidR="00886BDC" w:rsidRPr="000434EC" w:rsidRDefault="00886BDC" w:rsidP="00886BDC">
      <w:pPr>
        <w:spacing w:after="0" w:line="240" w:lineRule="auto"/>
        <w:jc w:val="both"/>
        <w:rPr>
          <w:rFonts w:ascii="Arial" w:eastAsia="Times New Roman" w:hAnsi="Arial" w:cs="Arial"/>
        </w:rPr>
      </w:pPr>
    </w:p>
    <w:p w:rsidR="00886BDC" w:rsidRPr="000434EC" w:rsidRDefault="00886BDC" w:rsidP="00886BDC">
      <w:pPr>
        <w:spacing w:after="0" w:line="240" w:lineRule="auto"/>
        <w:jc w:val="both"/>
        <w:rPr>
          <w:rFonts w:ascii="Arial" w:eastAsia="Calibri" w:hAnsi="Arial" w:cs="Arial"/>
          <w:lang w:eastAsia="en-US"/>
        </w:rPr>
      </w:pPr>
      <w:r w:rsidRPr="000434EC">
        <w:rPr>
          <w:rFonts w:ascii="Arial" w:eastAsia="Calibri" w:hAnsi="Arial" w:cs="Arial"/>
          <w:lang w:eastAsia="en-US"/>
        </w:rPr>
        <w:t xml:space="preserve">Així mateix, aquestes bases reguladores poden aplicar-se a vàries convocatòries, d’un mateix any o d’anys posteriors. En aquest cas, a través de l’aprovació de la convocatòria corresponent, podrà fixar-se una nova dotació pressupostària i un nou àmbit temporal i un nou termini de presentació de sol·licituds. </w:t>
      </w:r>
    </w:p>
    <w:p w:rsidR="00886BDC" w:rsidRPr="000434EC" w:rsidRDefault="00886BDC" w:rsidP="007F0A3E">
      <w:pPr>
        <w:spacing w:after="0" w:line="240" w:lineRule="auto"/>
        <w:jc w:val="both"/>
        <w:rPr>
          <w:rFonts w:ascii="Arial" w:eastAsia="Calibri" w:hAnsi="Arial" w:cs="Arial"/>
          <w:color w:val="0070C0"/>
          <w:lang w:eastAsia="en-US"/>
        </w:rPr>
      </w:pPr>
    </w:p>
    <w:p w:rsidR="006431CF" w:rsidRPr="000434EC" w:rsidRDefault="006431CF" w:rsidP="007F0A3E">
      <w:pPr>
        <w:spacing w:after="0" w:line="240" w:lineRule="auto"/>
        <w:jc w:val="both"/>
        <w:rPr>
          <w:rFonts w:ascii="Arial" w:eastAsiaTheme="minorHAnsi" w:hAnsi="Arial" w:cs="Arial"/>
          <w:color w:val="000000" w:themeColor="text1"/>
          <w:sz w:val="20"/>
          <w:szCs w:val="20"/>
          <w:lang w:eastAsia="en-US"/>
        </w:rPr>
      </w:pPr>
    </w:p>
    <w:p w:rsidR="00C41F0A" w:rsidRPr="000434EC" w:rsidRDefault="00C41F0A" w:rsidP="00621158">
      <w:pPr>
        <w:pStyle w:val="Prrafodelista"/>
        <w:numPr>
          <w:ilvl w:val="0"/>
          <w:numId w:val="22"/>
        </w:numPr>
        <w:spacing w:line="240" w:lineRule="auto"/>
        <w:jc w:val="both"/>
        <w:rPr>
          <w:rFonts w:eastAsia="Calibri"/>
          <w:b/>
          <w:color w:val="000000" w:themeColor="text1"/>
          <w:sz w:val="22"/>
          <w:szCs w:val="22"/>
          <w:lang w:val="ca-ES" w:eastAsia="en-US"/>
        </w:rPr>
      </w:pPr>
      <w:r w:rsidRPr="000434EC">
        <w:rPr>
          <w:rFonts w:eastAsia="Calibri"/>
          <w:b/>
          <w:color w:val="000000" w:themeColor="text1"/>
          <w:sz w:val="22"/>
          <w:szCs w:val="22"/>
          <w:lang w:val="ca-ES" w:eastAsia="en-US"/>
        </w:rPr>
        <w:t>Presentació de les sol·licituds</w:t>
      </w:r>
    </w:p>
    <w:p w:rsidR="00C41F0A" w:rsidRPr="000434EC" w:rsidRDefault="00C41F0A" w:rsidP="00C41F0A">
      <w:pPr>
        <w:spacing w:line="240" w:lineRule="auto"/>
        <w:jc w:val="both"/>
        <w:rPr>
          <w:rFonts w:eastAsiaTheme="minorHAnsi"/>
          <w:b/>
          <w:color w:val="000000" w:themeColor="text1"/>
          <w:sz w:val="20"/>
          <w:lang w:eastAsia="en-US"/>
        </w:rPr>
      </w:pPr>
    </w:p>
    <w:p w:rsidR="00C41F0A" w:rsidRPr="000434EC" w:rsidRDefault="00C41F0A" w:rsidP="00C41F0A">
      <w:pPr>
        <w:spacing w:line="240" w:lineRule="auto"/>
        <w:jc w:val="both"/>
        <w:rPr>
          <w:rFonts w:ascii="Arial" w:eastAsiaTheme="minorHAnsi" w:hAnsi="Arial" w:cs="Arial"/>
          <w:b/>
          <w:color w:val="000000" w:themeColor="text1"/>
          <w:lang w:eastAsia="en-US"/>
        </w:rPr>
      </w:pPr>
      <w:r w:rsidRPr="000434EC">
        <w:rPr>
          <w:rFonts w:ascii="Arial" w:eastAsiaTheme="minorHAnsi" w:hAnsi="Arial" w:cs="Arial"/>
          <w:b/>
          <w:color w:val="000000" w:themeColor="text1"/>
          <w:lang w:eastAsia="en-US"/>
        </w:rPr>
        <w:t>9.1</w:t>
      </w:r>
      <w:r w:rsidR="00970819" w:rsidRPr="000434EC">
        <w:rPr>
          <w:rFonts w:ascii="Arial" w:eastAsiaTheme="minorHAnsi" w:hAnsi="Arial" w:cs="Arial"/>
          <w:b/>
          <w:color w:val="000000" w:themeColor="text1"/>
          <w:lang w:eastAsia="en-US"/>
        </w:rPr>
        <w:t xml:space="preserve"> </w:t>
      </w:r>
      <w:r w:rsidR="007F0A3E" w:rsidRPr="000434EC">
        <w:rPr>
          <w:rFonts w:ascii="Arial" w:eastAsiaTheme="minorHAnsi" w:hAnsi="Arial" w:cs="Arial"/>
          <w:b/>
          <w:color w:val="000000" w:themeColor="text1"/>
          <w:lang w:eastAsia="en-US"/>
        </w:rPr>
        <w:t>Termini i forma de presentació de sol·licituds</w:t>
      </w:r>
    </w:p>
    <w:p w:rsidR="001E2D86" w:rsidRPr="000434EC" w:rsidRDefault="001E2D86" w:rsidP="001E2D86">
      <w:pPr>
        <w:spacing w:after="0" w:line="240" w:lineRule="auto"/>
        <w:jc w:val="both"/>
        <w:rPr>
          <w:rFonts w:ascii="Arial" w:eastAsia="Times New Roman" w:hAnsi="Arial" w:cs="Arial"/>
          <w:lang w:eastAsia="es-ES"/>
        </w:rPr>
      </w:pPr>
      <w:r w:rsidRPr="000434EC">
        <w:rPr>
          <w:rFonts w:ascii="Arial" w:eastAsia="Times New Roman" w:hAnsi="Arial" w:cs="Arial"/>
          <w:lang w:eastAsia="es-ES"/>
        </w:rPr>
        <w:t xml:space="preserve">El termini de sol·licitud serà el que s’indiqui a la convocatòria corresponent. </w:t>
      </w:r>
    </w:p>
    <w:p w:rsidR="001E2D86" w:rsidRPr="000434EC" w:rsidRDefault="001E2D86" w:rsidP="001E2D86">
      <w:pPr>
        <w:spacing w:after="0" w:line="240" w:lineRule="auto"/>
        <w:jc w:val="both"/>
        <w:rPr>
          <w:rFonts w:ascii="Arial" w:eastAsia="Times New Roman" w:hAnsi="Arial" w:cs="Arial"/>
          <w:color w:val="0070C0"/>
          <w:lang w:eastAsia="es-ES"/>
        </w:rPr>
      </w:pPr>
    </w:p>
    <w:p w:rsidR="00970819" w:rsidRPr="000434EC" w:rsidRDefault="00A06F99" w:rsidP="00C41F0A">
      <w:pPr>
        <w:spacing w:line="240" w:lineRule="atLeast"/>
        <w:jc w:val="both"/>
        <w:rPr>
          <w:rFonts w:ascii="Arial" w:eastAsia="Times New Roman" w:hAnsi="Arial" w:cs="Arial"/>
          <w:color w:val="000000" w:themeColor="text1"/>
        </w:rPr>
      </w:pPr>
      <w:r w:rsidRPr="000434EC">
        <w:rPr>
          <w:rFonts w:ascii="Arial" w:eastAsia="Times New Roman" w:hAnsi="Arial" w:cs="Arial"/>
          <w:color w:val="000000" w:themeColor="text1"/>
        </w:rPr>
        <w:t>Les persones interessades podran presentar la sol·licitud a través de mitjans electrònics o be mitjançant sol·licitud al Registre General de l’Ajuntament de Manresa (Pl. Major 1 08242 Manresa) així com per qualsevol dels mitjans admesos per l’article 16 de la Llei 39/2015, d’1 d’octubre, del procediment administratiu comú de les administracions públiques.</w:t>
      </w:r>
    </w:p>
    <w:p w:rsidR="00C41F0A" w:rsidRPr="000434EC" w:rsidRDefault="00335352" w:rsidP="00C41F0A">
      <w:pPr>
        <w:jc w:val="both"/>
        <w:rPr>
          <w:rFonts w:ascii="Arial" w:hAnsi="Arial" w:cs="Arial"/>
        </w:rPr>
      </w:pPr>
      <w:r w:rsidRPr="000434EC">
        <w:rPr>
          <w:rFonts w:ascii="Arial" w:hAnsi="Arial" w:cs="Arial"/>
        </w:rPr>
        <w:t>N</w:t>
      </w:r>
      <w:r w:rsidR="00C41F0A" w:rsidRPr="000434EC">
        <w:rPr>
          <w:rFonts w:ascii="Arial" w:hAnsi="Arial" w:cs="Arial"/>
        </w:rPr>
        <w:t>omés s’admetrà una sol·licit</w:t>
      </w:r>
      <w:r w:rsidR="00A077A0" w:rsidRPr="000434EC">
        <w:rPr>
          <w:rFonts w:ascii="Arial" w:hAnsi="Arial" w:cs="Arial"/>
        </w:rPr>
        <w:t>ud per persona</w:t>
      </w:r>
      <w:r w:rsidR="00903EFF" w:rsidRPr="000434EC">
        <w:rPr>
          <w:rFonts w:ascii="Arial" w:hAnsi="Arial" w:cs="Arial"/>
        </w:rPr>
        <w:t xml:space="preserve"> i domicili on realitzar la tasca o família</w:t>
      </w:r>
      <w:r w:rsidR="00C41F0A" w:rsidRPr="000434EC">
        <w:rPr>
          <w:rFonts w:ascii="Arial" w:hAnsi="Arial" w:cs="Arial"/>
        </w:rPr>
        <w:t>. En cas contrari, únicament es tindrà en compte la primera sol·licitud presentada i no s'admetrà la resta de sol·licituds.</w:t>
      </w:r>
    </w:p>
    <w:p w:rsidR="00C41F0A" w:rsidRPr="000434EC" w:rsidRDefault="00C41F0A" w:rsidP="00C41F0A">
      <w:pPr>
        <w:spacing w:after="0" w:line="240" w:lineRule="auto"/>
        <w:jc w:val="both"/>
        <w:rPr>
          <w:rFonts w:ascii="Arial" w:eastAsia="Times New Roman" w:hAnsi="Arial" w:cs="Arial"/>
          <w:color w:val="000000" w:themeColor="text1"/>
        </w:rPr>
      </w:pPr>
      <w:r w:rsidRPr="000434EC">
        <w:rPr>
          <w:rFonts w:ascii="Arial" w:eastAsia="Times New Roman" w:hAnsi="Arial" w:cs="Arial"/>
          <w:color w:val="000000" w:themeColor="text1"/>
        </w:rPr>
        <w:t>La presentació de la sol·licitud implica l’acceptació de les bases.</w:t>
      </w:r>
    </w:p>
    <w:p w:rsidR="00C41F0A" w:rsidRPr="000434EC" w:rsidRDefault="00C41F0A" w:rsidP="00621158">
      <w:pPr>
        <w:spacing w:after="0" w:line="240" w:lineRule="auto"/>
        <w:jc w:val="both"/>
        <w:rPr>
          <w:rFonts w:ascii="Arial" w:eastAsia="Times New Roman" w:hAnsi="Arial" w:cs="Arial"/>
        </w:rPr>
      </w:pPr>
    </w:p>
    <w:p w:rsidR="00F74678" w:rsidRPr="000434EC" w:rsidRDefault="00F74678" w:rsidP="007F0A3E">
      <w:pPr>
        <w:spacing w:after="0" w:line="240" w:lineRule="auto"/>
        <w:contextualSpacing/>
        <w:jc w:val="both"/>
        <w:rPr>
          <w:rFonts w:ascii="Arial" w:eastAsiaTheme="minorHAnsi" w:hAnsi="Arial" w:cs="Arial"/>
          <w:sz w:val="20"/>
          <w:szCs w:val="20"/>
          <w:lang w:eastAsia="en-US"/>
        </w:rPr>
      </w:pPr>
    </w:p>
    <w:p w:rsidR="00621158" w:rsidRPr="000434EC" w:rsidRDefault="00621158" w:rsidP="00621158">
      <w:pPr>
        <w:rPr>
          <w:rFonts w:ascii="Arial" w:hAnsi="Arial" w:cs="Arial"/>
          <w:b/>
          <w:color w:val="000000" w:themeColor="text1"/>
        </w:rPr>
      </w:pPr>
      <w:r w:rsidRPr="000434EC">
        <w:rPr>
          <w:rFonts w:ascii="Arial" w:hAnsi="Arial" w:cs="Arial"/>
          <w:b/>
        </w:rPr>
        <w:t>9</w:t>
      </w:r>
      <w:r w:rsidRPr="000434EC">
        <w:rPr>
          <w:rFonts w:ascii="Arial" w:hAnsi="Arial" w:cs="Arial"/>
          <w:b/>
          <w:color w:val="000000" w:themeColor="text1"/>
        </w:rPr>
        <w:t>.2 Documentació a presentar</w:t>
      </w:r>
    </w:p>
    <w:p w:rsidR="00EB15F0" w:rsidRPr="000434EC" w:rsidRDefault="00621158" w:rsidP="00621158">
      <w:pPr>
        <w:spacing w:after="0" w:line="240" w:lineRule="auto"/>
        <w:jc w:val="both"/>
        <w:rPr>
          <w:rFonts w:ascii="Arial" w:eastAsia="Times New Roman" w:hAnsi="Arial" w:cs="Arial"/>
          <w:color w:val="000000" w:themeColor="text1"/>
        </w:rPr>
      </w:pPr>
      <w:r w:rsidRPr="000434EC">
        <w:rPr>
          <w:rFonts w:ascii="Arial" w:hAnsi="Arial" w:cs="Arial"/>
          <w:color w:val="000000" w:themeColor="text1"/>
        </w:rPr>
        <w:t xml:space="preserve"> </w:t>
      </w:r>
      <w:r w:rsidRPr="000434EC">
        <w:rPr>
          <w:rFonts w:ascii="Arial" w:eastAsia="Times New Roman" w:hAnsi="Arial" w:cs="Arial"/>
          <w:color w:val="000000" w:themeColor="text1"/>
        </w:rPr>
        <w:t>Les sol·licituds aniran acompany</w:t>
      </w:r>
      <w:r w:rsidR="00EB15F0" w:rsidRPr="000434EC">
        <w:rPr>
          <w:rFonts w:ascii="Arial" w:eastAsia="Times New Roman" w:hAnsi="Arial" w:cs="Arial"/>
          <w:color w:val="000000" w:themeColor="text1"/>
        </w:rPr>
        <w:t>ades de la documentació següent:</w:t>
      </w:r>
    </w:p>
    <w:p w:rsidR="00EB15F0" w:rsidRPr="000434EC" w:rsidRDefault="00EB15F0" w:rsidP="00621158">
      <w:pPr>
        <w:spacing w:after="0" w:line="240" w:lineRule="auto"/>
        <w:jc w:val="both"/>
        <w:rPr>
          <w:rFonts w:ascii="Arial" w:eastAsia="Times New Roman" w:hAnsi="Arial" w:cs="Arial"/>
          <w:color w:val="000000" w:themeColor="text1"/>
        </w:rPr>
      </w:pPr>
    </w:p>
    <w:p w:rsidR="00EB15F0" w:rsidRPr="000434EC" w:rsidRDefault="00EB15F0" w:rsidP="00621158">
      <w:pPr>
        <w:spacing w:after="0" w:line="240" w:lineRule="auto"/>
        <w:jc w:val="both"/>
        <w:rPr>
          <w:rFonts w:ascii="Arial" w:eastAsia="Times New Roman" w:hAnsi="Arial" w:cs="Arial"/>
          <w:color w:val="000000" w:themeColor="text1"/>
        </w:rPr>
      </w:pPr>
    </w:p>
    <w:p w:rsidR="00EB15F0" w:rsidRPr="000434EC" w:rsidRDefault="00EB15F0" w:rsidP="00621158">
      <w:pPr>
        <w:spacing w:after="0" w:line="240" w:lineRule="auto"/>
        <w:jc w:val="both"/>
        <w:rPr>
          <w:rFonts w:ascii="Arial" w:eastAsia="Times New Roman" w:hAnsi="Arial" w:cs="Arial"/>
          <w:color w:val="000000" w:themeColor="text1"/>
        </w:rPr>
      </w:pPr>
    </w:p>
    <w:p w:rsidR="00621158" w:rsidRPr="000434EC" w:rsidRDefault="00EB15F0" w:rsidP="00715D99">
      <w:pPr>
        <w:pStyle w:val="Prrafodelista"/>
        <w:spacing w:line="240" w:lineRule="auto"/>
        <w:ind w:left="0"/>
        <w:jc w:val="both"/>
        <w:rPr>
          <w:color w:val="000000" w:themeColor="text1"/>
          <w:sz w:val="20"/>
          <w:u w:val="single"/>
          <w:lang w:val="ca-ES"/>
        </w:rPr>
      </w:pPr>
      <w:r w:rsidRPr="000434EC">
        <w:rPr>
          <w:color w:val="000000" w:themeColor="text1"/>
          <w:sz w:val="20"/>
          <w:u w:val="single"/>
          <w:lang w:val="ca-ES"/>
        </w:rPr>
        <w:t xml:space="preserve">Contractes </w:t>
      </w:r>
      <w:r w:rsidR="000F78EF" w:rsidRPr="000434EC">
        <w:rPr>
          <w:color w:val="000000" w:themeColor="text1"/>
          <w:sz w:val="20"/>
          <w:u w:val="single"/>
          <w:lang w:val="ca-ES"/>
        </w:rPr>
        <w:t>a realitzar</w:t>
      </w:r>
      <w:r w:rsidRPr="000434EC">
        <w:rPr>
          <w:color w:val="000000" w:themeColor="text1"/>
          <w:sz w:val="20"/>
          <w:u w:val="single"/>
          <w:lang w:val="ca-ES"/>
        </w:rPr>
        <w:t xml:space="preserve"> amb posterioritat a la </w:t>
      </w:r>
      <w:proofErr w:type="spellStart"/>
      <w:r w:rsidR="000F78EF" w:rsidRPr="000434EC">
        <w:rPr>
          <w:color w:val="000000" w:themeColor="text1"/>
          <w:sz w:val="20"/>
          <w:u w:val="single"/>
          <w:lang w:val="ca-ES"/>
        </w:rPr>
        <w:t>convocatoria</w:t>
      </w:r>
      <w:proofErr w:type="spellEnd"/>
      <w:r w:rsidR="000F78EF" w:rsidRPr="000434EC">
        <w:rPr>
          <w:color w:val="000000" w:themeColor="text1"/>
          <w:sz w:val="20"/>
          <w:u w:val="single"/>
          <w:lang w:val="ca-ES"/>
        </w:rPr>
        <w:t>:</w:t>
      </w:r>
    </w:p>
    <w:p w:rsidR="00EB15F0" w:rsidRPr="000434EC" w:rsidRDefault="00EB15F0" w:rsidP="00621158">
      <w:pPr>
        <w:spacing w:after="0" w:line="240" w:lineRule="auto"/>
        <w:jc w:val="both"/>
        <w:rPr>
          <w:rFonts w:ascii="Arial" w:eastAsia="Times New Roman" w:hAnsi="Arial" w:cs="Arial"/>
          <w:color w:val="000000" w:themeColor="text1"/>
        </w:rPr>
      </w:pPr>
    </w:p>
    <w:p w:rsidR="00621158" w:rsidRPr="000434EC" w:rsidRDefault="002904EB" w:rsidP="002904EB">
      <w:pPr>
        <w:pStyle w:val="Prrafodelista"/>
        <w:numPr>
          <w:ilvl w:val="0"/>
          <w:numId w:val="54"/>
        </w:numPr>
        <w:spacing w:line="240" w:lineRule="auto"/>
        <w:jc w:val="both"/>
        <w:rPr>
          <w:color w:val="000000" w:themeColor="text1"/>
          <w:sz w:val="22"/>
          <w:szCs w:val="22"/>
          <w:lang w:val="ca-ES"/>
        </w:rPr>
      </w:pPr>
      <w:r w:rsidRPr="000434EC">
        <w:rPr>
          <w:color w:val="000000" w:themeColor="text1"/>
          <w:sz w:val="22"/>
          <w:szCs w:val="22"/>
          <w:lang w:val="ca-ES"/>
        </w:rPr>
        <w:t>Còpia del DNI de la persona ocupadora o document acreditatiu de la seva edat.</w:t>
      </w:r>
    </w:p>
    <w:p w:rsidR="002904EB" w:rsidRPr="000434EC" w:rsidRDefault="002904EB" w:rsidP="002904EB">
      <w:pPr>
        <w:pStyle w:val="Prrafodelista"/>
        <w:numPr>
          <w:ilvl w:val="0"/>
          <w:numId w:val="54"/>
        </w:numPr>
        <w:spacing w:line="240" w:lineRule="auto"/>
        <w:jc w:val="both"/>
        <w:rPr>
          <w:color w:val="000000" w:themeColor="text1"/>
          <w:sz w:val="22"/>
          <w:szCs w:val="22"/>
          <w:lang w:val="ca-ES"/>
        </w:rPr>
      </w:pPr>
      <w:r w:rsidRPr="000434EC">
        <w:rPr>
          <w:color w:val="000000" w:themeColor="text1"/>
          <w:sz w:val="22"/>
          <w:szCs w:val="22"/>
          <w:lang w:val="ca-ES"/>
        </w:rPr>
        <w:t>Volant d’empadronament</w:t>
      </w:r>
      <w:r w:rsidR="005428EE" w:rsidRPr="000434EC">
        <w:rPr>
          <w:color w:val="000000" w:themeColor="text1"/>
          <w:sz w:val="22"/>
          <w:szCs w:val="22"/>
          <w:lang w:val="ca-ES"/>
        </w:rPr>
        <w:t xml:space="preserve"> de la persona sol·licitant</w:t>
      </w:r>
      <w:r w:rsidRPr="000434EC">
        <w:rPr>
          <w:color w:val="000000" w:themeColor="text1"/>
          <w:sz w:val="22"/>
          <w:szCs w:val="22"/>
          <w:lang w:val="ca-ES"/>
        </w:rPr>
        <w:t>, en cas de residir al municipi de Manresa</w:t>
      </w:r>
      <w:r w:rsidR="00C41F0A" w:rsidRPr="000434EC">
        <w:rPr>
          <w:color w:val="000000" w:themeColor="text1"/>
          <w:sz w:val="22"/>
          <w:szCs w:val="22"/>
          <w:lang w:val="ca-ES"/>
        </w:rPr>
        <w:t xml:space="preserve">. </w:t>
      </w:r>
    </w:p>
    <w:p w:rsidR="00C41F0A" w:rsidRPr="000434EC" w:rsidRDefault="00C41F0A" w:rsidP="002904EB">
      <w:pPr>
        <w:pStyle w:val="Prrafodelista"/>
        <w:numPr>
          <w:ilvl w:val="0"/>
          <w:numId w:val="54"/>
        </w:numPr>
        <w:spacing w:line="240" w:lineRule="auto"/>
        <w:jc w:val="both"/>
        <w:rPr>
          <w:color w:val="000000" w:themeColor="text1"/>
          <w:sz w:val="22"/>
          <w:szCs w:val="22"/>
          <w:lang w:val="ca-ES"/>
        </w:rPr>
      </w:pPr>
      <w:r w:rsidRPr="000434EC">
        <w:rPr>
          <w:color w:val="000000" w:themeColor="text1"/>
          <w:sz w:val="22"/>
          <w:szCs w:val="22"/>
          <w:lang w:val="ca-ES"/>
        </w:rPr>
        <w:t>Compromís de contractació d’una persona resident al municipi de Manresa, en cas que la persona sol·licitant no es trobi empadronada a Manresa</w:t>
      </w:r>
      <w:r w:rsidR="00EB15F0" w:rsidRPr="000434EC">
        <w:rPr>
          <w:color w:val="000000" w:themeColor="text1"/>
          <w:sz w:val="22"/>
          <w:szCs w:val="22"/>
          <w:lang w:val="ca-ES"/>
        </w:rPr>
        <w:t>.</w:t>
      </w:r>
    </w:p>
    <w:p w:rsidR="00EB15F0" w:rsidRPr="000434EC" w:rsidRDefault="00EB15F0" w:rsidP="00EB15F0">
      <w:pPr>
        <w:spacing w:line="240" w:lineRule="auto"/>
        <w:jc w:val="both"/>
        <w:rPr>
          <w:color w:val="000000" w:themeColor="text1"/>
        </w:rPr>
      </w:pPr>
    </w:p>
    <w:p w:rsidR="00EB15F0" w:rsidRPr="000434EC" w:rsidRDefault="00715D99" w:rsidP="00715D99">
      <w:pPr>
        <w:pStyle w:val="Prrafodelista"/>
        <w:spacing w:line="240" w:lineRule="auto"/>
        <w:ind w:left="0"/>
        <w:jc w:val="both"/>
        <w:rPr>
          <w:u w:val="single"/>
          <w:lang w:val="ca-ES"/>
        </w:rPr>
      </w:pPr>
      <w:r w:rsidRPr="000434EC">
        <w:rPr>
          <w:sz w:val="23"/>
          <w:szCs w:val="23"/>
          <w:u w:val="single"/>
          <w:lang w:val="ca-ES"/>
        </w:rPr>
        <w:t xml:space="preserve">Contractes a persones que han regularitzat la seva situació en el país els últims 12 mesos anteriors a la </w:t>
      </w:r>
      <w:proofErr w:type="spellStart"/>
      <w:r w:rsidRPr="000434EC">
        <w:rPr>
          <w:sz w:val="23"/>
          <w:szCs w:val="23"/>
          <w:u w:val="single"/>
          <w:lang w:val="ca-ES"/>
        </w:rPr>
        <w:t>convocatoria</w:t>
      </w:r>
      <w:proofErr w:type="spellEnd"/>
      <w:r w:rsidRPr="000434EC">
        <w:rPr>
          <w:sz w:val="23"/>
          <w:szCs w:val="23"/>
          <w:u w:val="single"/>
          <w:lang w:val="ca-ES"/>
        </w:rPr>
        <w:t>:</w:t>
      </w:r>
    </w:p>
    <w:p w:rsidR="00715D99" w:rsidRPr="000434EC" w:rsidRDefault="00715D99" w:rsidP="00715D99">
      <w:pPr>
        <w:pStyle w:val="Prrafodelista"/>
        <w:spacing w:line="240" w:lineRule="auto"/>
        <w:ind w:left="0"/>
        <w:jc w:val="both"/>
        <w:rPr>
          <w:sz w:val="23"/>
          <w:szCs w:val="23"/>
          <w:u w:val="single"/>
          <w:lang w:val="ca-ES"/>
        </w:rPr>
      </w:pPr>
    </w:p>
    <w:p w:rsidR="00715D99" w:rsidRPr="000434EC" w:rsidRDefault="00715D99" w:rsidP="00715D99">
      <w:pPr>
        <w:pStyle w:val="Prrafodelista"/>
        <w:numPr>
          <w:ilvl w:val="0"/>
          <w:numId w:val="54"/>
        </w:numPr>
        <w:spacing w:line="240" w:lineRule="auto"/>
        <w:jc w:val="both"/>
        <w:rPr>
          <w:sz w:val="22"/>
          <w:szCs w:val="22"/>
          <w:lang w:val="ca-ES"/>
        </w:rPr>
      </w:pPr>
      <w:r w:rsidRPr="000434EC">
        <w:rPr>
          <w:sz w:val="22"/>
          <w:szCs w:val="22"/>
          <w:lang w:val="ca-ES"/>
        </w:rPr>
        <w:t>Còpia del DNI de la persona ocupadora o document acreditatiu de la seva edat.</w:t>
      </w:r>
    </w:p>
    <w:p w:rsidR="00715D99" w:rsidRPr="000434EC" w:rsidRDefault="00715D99" w:rsidP="00715D99">
      <w:pPr>
        <w:pStyle w:val="Prrafodelista"/>
        <w:numPr>
          <w:ilvl w:val="0"/>
          <w:numId w:val="54"/>
        </w:numPr>
        <w:spacing w:line="240" w:lineRule="auto"/>
        <w:jc w:val="both"/>
        <w:rPr>
          <w:sz w:val="22"/>
          <w:szCs w:val="22"/>
          <w:lang w:val="ca-ES"/>
        </w:rPr>
      </w:pPr>
      <w:r w:rsidRPr="000434EC">
        <w:rPr>
          <w:sz w:val="22"/>
          <w:szCs w:val="22"/>
          <w:lang w:val="ca-ES"/>
        </w:rPr>
        <w:t xml:space="preserve">Volant d’empadronament de la persona sol·licitant, en cas de residir al municipi de Manresa. </w:t>
      </w:r>
    </w:p>
    <w:p w:rsidR="00715D99" w:rsidRPr="000434EC" w:rsidRDefault="00715D99" w:rsidP="00715D99">
      <w:pPr>
        <w:pStyle w:val="Prrafodelista"/>
        <w:numPr>
          <w:ilvl w:val="0"/>
          <w:numId w:val="54"/>
        </w:numPr>
        <w:spacing w:line="240" w:lineRule="auto"/>
        <w:jc w:val="both"/>
        <w:rPr>
          <w:sz w:val="22"/>
          <w:szCs w:val="22"/>
          <w:lang w:val="ca-ES"/>
        </w:rPr>
      </w:pPr>
      <w:r w:rsidRPr="000434EC">
        <w:rPr>
          <w:sz w:val="22"/>
          <w:szCs w:val="22"/>
          <w:lang w:val="ca-ES"/>
        </w:rPr>
        <w:t>Sol·licitud d’autorització d’estrangeria presentada a la delegació/subdelegació del govern.</w:t>
      </w:r>
    </w:p>
    <w:p w:rsidR="00715D99" w:rsidRPr="000434EC" w:rsidRDefault="00715D99" w:rsidP="00715D99">
      <w:pPr>
        <w:pStyle w:val="Prrafodelista"/>
        <w:numPr>
          <w:ilvl w:val="0"/>
          <w:numId w:val="54"/>
        </w:numPr>
        <w:spacing w:line="240" w:lineRule="auto"/>
        <w:jc w:val="both"/>
        <w:rPr>
          <w:sz w:val="22"/>
          <w:szCs w:val="22"/>
          <w:lang w:val="ca-ES"/>
        </w:rPr>
      </w:pPr>
      <w:r w:rsidRPr="000434EC">
        <w:rPr>
          <w:sz w:val="22"/>
          <w:szCs w:val="22"/>
          <w:lang w:val="ca-ES"/>
        </w:rPr>
        <w:t>Còpia del contracte de treball presentat a la delegació/subdelegació del Govern</w:t>
      </w:r>
    </w:p>
    <w:p w:rsidR="00715D99" w:rsidRPr="000434EC" w:rsidRDefault="00BF3338" w:rsidP="00715D99">
      <w:pPr>
        <w:pStyle w:val="Prrafodelista"/>
        <w:numPr>
          <w:ilvl w:val="0"/>
          <w:numId w:val="54"/>
        </w:numPr>
        <w:spacing w:line="240" w:lineRule="auto"/>
        <w:jc w:val="both"/>
        <w:rPr>
          <w:sz w:val="22"/>
          <w:szCs w:val="22"/>
          <w:lang w:val="ca-ES"/>
        </w:rPr>
      </w:pPr>
      <w:r w:rsidRPr="000434EC">
        <w:rPr>
          <w:sz w:val="22"/>
          <w:szCs w:val="22"/>
          <w:lang w:val="ca-ES"/>
        </w:rPr>
        <w:t>Volant d’empadronament de la persona contractada en el cas que la persona ocupadora no resideixi al municipi de Manresa.</w:t>
      </w:r>
    </w:p>
    <w:p w:rsidR="002904EB" w:rsidRPr="000434EC" w:rsidRDefault="002904EB" w:rsidP="00621158">
      <w:pPr>
        <w:spacing w:after="0" w:line="240" w:lineRule="auto"/>
        <w:jc w:val="both"/>
        <w:rPr>
          <w:rFonts w:ascii="Arial" w:eastAsia="Times New Roman" w:hAnsi="Arial" w:cs="Arial"/>
        </w:rPr>
      </w:pPr>
    </w:p>
    <w:p w:rsidR="00621158" w:rsidRPr="000434EC" w:rsidRDefault="00621158" w:rsidP="00C41F0A">
      <w:pPr>
        <w:spacing w:line="240" w:lineRule="auto"/>
        <w:jc w:val="both"/>
        <w:rPr>
          <w:color w:val="000000" w:themeColor="text1"/>
        </w:rPr>
      </w:pPr>
      <w:r w:rsidRPr="000434EC">
        <w:rPr>
          <w:rFonts w:ascii="Arial" w:hAnsi="Arial" w:cs="Arial"/>
          <w:color w:val="000000" w:themeColor="text1"/>
        </w:rPr>
        <w:t>La sol·licitud inclourà una declaració responsable relati</w:t>
      </w:r>
      <w:r w:rsidR="00C41F0A" w:rsidRPr="000434EC">
        <w:rPr>
          <w:rFonts w:ascii="Arial" w:hAnsi="Arial" w:cs="Arial"/>
          <w:color w:val="000000" w:themeColor="text1"/>
        </w:rPr>
        <w:t>va al comp</w:t>
      </w:r>
      <w:r w:rsidR="00903EFF" w:rsidRPr="000434EC">
        <w:rPr>
          <w:rFonts w:ascii="Arial" w:hAnsi="Arial" w:cs="Arial"/>
          <w:color w:val="000000" w:themeColor="text1"/>
        </w:rPr>
        <w:t>liment dels requisits de la convoc</w:t>
      </w:r>
      <w:r w:rsidR="00C41F0A" w:rsidRPr="000434EC">
        <w:rPr>
          <w:rFonts w:ascii="Arial" w:hAnsi="Arial" w:cs="Arial"/>
          <w:color w:val="000000" w:themeColor="text1"/>
        </w:rPr>
        <w:t>atòria</w:t>
      </w:r>
      <w:r w:rsidR="00903EFF" w:rsidRPr="000434EC">
        <w:rPr>
          <w:rFonts w:ascii="Arial" w:hAnsi="Arial" w:cs="Arial"/>
          <w:color w:val="000000" w:themeColor="text1"/>
        </w:rPr>
        <w:t>.</w:t>
      </w:r>
    </w:p>
    <w:p w:rsidR="00621158" w:rsidRPr="000434EC" w:rsidRDefault="00621158" w:rsidP="00621158">
      <w:pPr>
        <w:jc w:val="both"/>
        <w:rPr>
          <w:rFonts w:ascii="Arial" w:hAnsi="Arial" w:cs="Arial"/>
          <w:color w:val="000000" w:themeColor="text1"/>
        </w:rPr>
      </w:pPr>
      <w:r w:rsidRPr="000434EC">
        <w:rPr>
          <w:rFonts w:ascii="Arial" w:hAnsi="Arial" w:cs="Arial"/>
          <w:color w:val="000000" w:themeColor="text1"/>
        </w:rPr>
        <w:t xml:space="preserve">La presentació de la declaració responsable faculta l’Administració per verificar en qualsevol moment la veracitat de les dades declarades. La inexactitud o falsedat de les declaracions responsables, a més de ser causa d’exclusió de la persona sol·licitant de la convocatòria, és també causa de revocació, sens perjudici de les responsabilitats de qualsevol tipus en què hagi pogut incórrer. No obstant, en qualsevol moment del procediment, l’Ajuntament de Manresa podrà sol·licitar els documents d’aclariment o complementaris necessaris i efectuar les actuacions de comprovació que consideri oportunes. </w:t>
      </w:r>
    </w:p>
    <w:p w:rsidR="00621158" w:rsidRPr="000434EC" w:rsidRDefault="00621158" w:rsidP="00413103">
      <w:pPr>
        <w:pStyle w:val="Prrafodelista"/>
        <w:numPr>
          <w:ilvl w:val="0"/>
          <w:numId w:val="22"/>
        </w:numPr>
        <w:jc w:val="both"/>
        <w:rPr>
          <w:b/>
          <w:color w:val="000000" w:themeColor="text1"/>
          <w:lang w:val="ca-ES"/>
        </w:rPr>
      </w:pPr>
      <w:r w:rsidRPr="000434EC">
        <w:rPr>
          <w:b/>
          <w:color w:val="000000" w:themeColor="text1"/>
          <w:lang w:val="ca-ES"/>
        </w:rPr>
        <w:t xml:space="preserve">Procediment de concessió  </w:t>
      </w:r>
    </w:p>
    <w:p w:rsidR="00335352" w:rsidRPr="000434EC" w:rsidRDefault="00335352" w:rsidP="00335352">
      <w:pPr>
        <w:pStyle w:val="Prrafodelista"/>
        <w:jc w:val="both"/>
        <w:rPr>
          <w:b/>
          <w:color w:val="000000" w:themeColor="text1"/>
          <w:lang w:val="ca-ES"/>
        </w:rPr>
      </w:pPr>
    </w:p>
    <w:p w:rsidR="00621158" w:rsidRPr="000434EC" w:rsidRDefault="00621158" w:rsidP="00621158">
      <w:pPr>
        <w:jc w:val="both"/>
        <w:rPr>
          <w:rFonts w:ascii="Arial" w:hAnsi="Arial" w:cs="Arial"/>
          <w:color w:val="000000" w:themeColor="text1"/>
        </w:rPr>
      </w:pPr>
      <w:r w:rsidRPr="000434EC">
        <w:rPr>
          <w:rFonts w:ascii="Arial" w:hAnsi="Arial" w:cs="Arial"/>
          <w:color w:val="000000" w:themeColor="text1"/>
        </w:rPr>
        <w:t xml:space="preserve">El procediment de concessió d’aquests ajuts és el de concurrència no competitiva amb la modalitat de concessió directa prevista a l’article 22.2 de la Llei general de subvencions </w:t>
      </w:r>
    </w:p>
    <w:p w:rsidR="00621158" w:rsidRPr="000434EC" w:rsidRDefault="00335352" w:rsidP="00621158">
      <w:pPr>
        <w:jc w:val="both"/>
        <w:rPr>
          <w:rFonts w:ascii="Arial" w:hAnsi="Arial" w:cs="Arial"/>
          <w:color w:val="000000" w:themeColor="text1"/>
        </w:rPr>
      </w:pPr>
      <w:r w:rsidRPr="000434EC">
        <w:rPr>
          <w:rFonts w:ascii="Arial" w:hAnsi="Arial" w:cs="Arial"/>
          <w:color w:val="000000" w:themeColor="text1"/>
        </w:rPr>
        <w:t>L</w:t>
      </w:r>
      <w:r w:rsidR="00621158" w:rsidRPr="000434EC">
        <w:rPr>
          <w:rFonts w:ascii="Arial" w:hAnsi="Arial" w:cs="Arial"/>
          <w:color w:val="000000" w:themeColor="text1"/>
        </w:rPr>
        <w:t>es sol·licituds es resoldran per ordre cronològic de presentació, quan s'hagin efectuat les verificacions oportunes, i fins a exhaurir la dotació pressupostaria assignada</w:t>
      </w:r>
      <w:r w:rsidR="001E2D86" w:rsidRPr="000434EC">
        <w:rPr>
          <w:rFonts w:ascii="Arial" w:hAnsi="Arial" w:cs="Arial"/>
          <w:color w:val="000000" w:themeColor="text1"/>
        </w:rPr>
        <w:t>.</w:t>
      </w:r>
    </w:p>
    <w:p w:rsidR="001E2D86" w:rsidRPr="000434EC" w:rsidRDefault="00621158" w:rsidP="00621158">
      <w:pPr>
        <w:jc w:val="both"/>
        <w:rPr>
          <w:rFonts w:ascii="Arial" w:hAnsi="Arial" w:cs="Arial"/>
        </w:rPr>
      </w:pPr>
      <w:r w:rsidRPr="000434EC">
        <w:rPr>
          <w:rFonts w:ascii="Arial" w:hAnsi="Arial" w:cs="Arial"/>
          <w:color w:val="000000" w:themeColor="text1"/>
        </w:rPr>
        <w:t>Una vegada exhaurit el pressupost,</w:t>
      </w:r>
      <w:r w:rsidR="001E2D86" w:rsidRPr="000434EC">
        <w:rPr>
          <w:rFonts w:ascii="Arial" w:hAnsi="Arial" w:cs="Arial"/>
          <w:color w:val="000000" w:themeColor="text1"/>
        </w:rPr>
        <w:t xml:space="preserve"> </w:t>
      </w:r>
      <w:r w:rsidR="001E2D86" w:rsidRPr="000434EC">
        <w:rPr>
          <w:rFonts w:ascii="Arial" w:hAnsi="Arial" w:cs="Arial"/>
        </w:rPr>
        <w:t>o la presentació de la sol·licitud amb posterioritat a</w:t>
      </w:r>
      <w:r w:rsidR="00D65022" w:rsidRPr="000434EC">
        <w:rPr>
          <w:rFonts w:ascii="Arial" w:hAnsi="Arial" w:cs="Arial"/>
        </w:rPr>
        <w:t xml:space="preserve"> les dates fixades en la convocatòria</w:t>
      </w:r>
      <w:r w:rsidR="001E2D86" w:rsidRPr="000434EC">
        <w:rPr>
          <w:rFonts w:ascii="Arial" w:hAnsi="Arial" w:cs="Arial"/>
        </w:rPr>
        <w:t xml:space="preserve">, </w:t>
      </w:r>
      <w:r w:rsidRPr="000434EC">
        <w:rPr>
          <w:rFonts w:ascii="Arial" w:hAnsi="Arial" w:cs="Arial"/>
        </w:rPr>
        <w:t xml:space="preserve"> la presentació de sol·licituds no donarà cap dret a l’obtenció de l’ajut.  </w:t>
      </w:r>
    </w:p>
    <w:p w:rsidR="00C41F0A" w:rsidRPr="000434EC" w:rsidRDefault="00621158" w:rsidP="00621158">
      <w:pPr>
        <w:jc w:val="both"/>
        <w:rPr>
          <w:rFonts w:ascii="Arial" w:hAnsi="Arial" w:cs="Arial"/>
          <w:color w:val="000000" w:themeColor="text1"/>
        </w:rPr>
      </w:pPr>
      <w:r w:rsidRPr="000434EC">
        <w:rPr>
          <w:rFonts w:ascii="Arial" w:hAnsi="Arial" w:cs="Arial"/>
          <w:color w:val="000000" w:themeColor="text1"/>
        </w:rPr>
        <w:t xml:space="preserve">L'òrgan competent per a la instrucció del procediment és la regidora delegada d’Ocupació, Empresa i Coneixement i el resoldrà el regidor d’Hisenda o regidor/a que  el/la substitueixi </w:t>
      </w:r>
    </w:p>
    <w:p w:rsidR="00621158" w:rsidRPr="000434EC" w:rsidRDefault="00335352" w:rsidP="00621158">
      <w:pPr>
        <w:jc w:val="both"/>
        <w:rPr>
          <w:rFonts w:ascii="Arial" w:hAnsi="Arial" w:cs="Arial"/>
          <w:b/>
        </w:rPr>
      </w:pPr>
      <w:r w:rsidRPr="000434EC">
        <w:rPr>
          <w:rFonts w:ascii="Arial" w:hAnsi="Arial" w:cs="Arial"/>
          <w:b/>
        </w:rPr>
        <w:t>11</w:t>
      </w:r>
      <w:r w:rsidR="00621158" w:rsidRPr="000434EC">
        <w:rPr>
          <w:rFonts w:ascii="Arial" w:hAnsi="Arial" w:cs="Arial"/>
          <w:b/>
        </w:rPr>
        <w:t xml:space="preserve">. Resolució, notificació i recursos </w:t>
      </w:r>
    </w:p>
    <w:p w:rsidR="00621158" w:rsidRPr="000434EC" w:rsidRDefault="00CC1A24" w:rsidP="00621158">
      <w:pPr>
        <w:jc w:val="both"/>
        <w:rPr>
          <w:rFonts w:ascii="Arial" w:hAnsi="Arial" w:cs="Arial"/>
        </w:rPr>
      </w:pPr>
      <w:r w:rsidRPr="000434EC">
        <w:rPr>
          <w:rFonts w:ascii="Arial" w:hAnsi="Arial" w:cs="Arial"/>
        </w:rPr>
        <w:t>11</w:t>
      </w:r>
      <w:r w:rsidR="00621158" w:rsidRPr="000434EC">
        <w:rPr>
          <w:rFonts w:ascii="Arial" w:hAnsi="Arial" w:cs="Arial"/>
        </w:rPr>
        <w:t xml:space="preserve">.1 Tractant-se d’un procediment de concurrència no competitiva i de conformitat amb el que es preveu a l’article 24.4 de la Llei General de Subvencions, com que no figuren en el procediment ni són tinguts en compte altres fets ni altres al·legacions i proves que les adduïdes pels interessats, la resolució que es formuli tindrà caràcter de definitiva.  </w:t>
      </w:r>
    </w:p>
    <w:p w:rsidR="00621158" w:rsidRPr="000434EC" w:rsidRDefault="00CC1A24" w:rsidP="00621158">
      <w:pPr>
        <w:jc w:val="both"/>
        <w:rPr>
          <w:rFonts w:ascii="Arial" w:hAnsi="Arial" w:cs="Arial"/>
        </w:rPr>
      </w:pPr>
      <w:r w:rsidRPr="000434EC">
        <w:rPr>
          <w:rFonts w:ascii="Arial" w:hAnsi="Arial" w:cs="Arial"/>
        </w:rPr>
        <w:t>11</w:t>
      </w:r>
      <w:r w:rsidR="00621158" w:rsidRPr="000434EC">
        <w:rPr>
          <w:rFonts w:ascii="Arial" w:hAnsi="Arial" w:cs="Arial"/>
        </w:rPr>
        <w:t>.2 El termini màxim per notificar i emet</w:t>
      </w:r>
      <w:r w:rsidRPr="000434EC">
        <w:rPr>
          <w:rFonts w:ascii="Arial" w:hAnsi="Arial" w:cs="Arial"/>
        </w:rPr>
        <w:t xml:space="preserve">re resolució és de 3 </w:t>
      </w:r>
      <w:r w:rsidR="00621158" w:rsidRPr="000434EC">
        <w:rPr>
          <w:rFonts w:ascii="Arial" w:hAnsi="Arial" w:cs="Arial"/>
        </w:rPr>
        <w:t xml:space="preserve">mesos comptats des de l'endemà de la data de presentació de la sol·licitud. Transcorregut aquest termini, si no s'ha dictat i notificat resolució expressa, la sol·licitud s'entén desestimada per silenci administratiu, d'acord amb el que estableix l'article 25.2 de la Llei 38/2003 de 17 de novembre, general de subvencions </w:t>
      </w:r>
    </w:p>
    <w:p w:rsidR="00621158" w:rsidRPr="000434EC" w:rsidRDefault="00CC1A24" w:rsidP="00621158">
      <w:pPr>
        <w:jc w:val="both"/>
        <w:rPr>
          <w:rFonts w:ascii="Arial" w:hAnsi="Arial" w:cs="Arial"/>
        </w:rPr>
      </w:pPr>
      <w:r w:rsidRPr="000434EC">
        <w:rPr>
          <w:rFonts w:ascii="Arial" w:hAnsi="Arial" w:cs="Arial"/>
        </w:rPr>
        <w:t>11</w:t>
      </w:r>
      <w:r w:rsidR="00621158" w:rsidRPr="000434EC">
        <w:rPr>
          <w:rFonts w:ascii="Arial" w:hAnsi="Arial" w:cs="Arial"/>
        </w:rPr>
        <w:t xml:space="preserve">.3 La resolució ha de ser motivada degudament i ha d'incloure, com a mínim, la identificació de la persona sol·licitant a la qual es concedeix la subvenció i l'import subvencionat. </w:t>
      </w:r>
    </w:p>
    <w:p w:rsidR="00621158" w:rsidRPr="000434EC" w:rsidRDefault="00CC1A24" w:rsidP="00621158">
      <w:pPr>
        <w:jc w:val="both"/>
        <w:rPr>
          <w:rFonts w:ascii="Arial" w:hAnsi="Arial" w:cs="Arial"/>
        </w:rPr>
      </w:pPr>
      <w:r w:rsidRPr="000434EC">
        <w:rPr>
          <w:rFonts w:ascii="Arial" w:hAnsi="Arial" w:cs="Arial"/>
        </w:rPr>
        <w:t>11</w:t>
      </w:r>
      <w:r w:rsidR="00621158" w:rsidRPr="000434EC">
        <w:rPr>
          <w:rFonts w:ascii="Arial" w:hAnsi="Arial" w:cs="Arial"/>
        </w:rPr>
        <w:t xml:space="preserve">.4 </w:t>
      </w:r>
      <w:r w:rsidR="00621158" w:rsidRPr="000434EC">
        <w:rPr>
          <w:rFonts w:ascii="Arial" w:eastAsiaTheme="minorHAnsi" w:hAnsi="Arial" w:cs="Arial"/>
        </w:rPr>
        <w:t>Els ajuts concedits s’entendran acceptats plenament en els termes i condicions establertes en aquestes Bases i, per tant, tindran plena efectivitat, si en el termini de 10 dies hàbils des de l’endemà de la notificació de la concessió, no es manifesta per part del beneficiari la seva renúncia expressa.</w:t>
      </w:r>
    </w:p>
    <w:p w:rsidR="00621158" w:rsidRPr="000434EC" w:rsidRDefault="00CC1A24" w:rsidP="00621158">
      <w:pPr>
        <w:spacing w:beforeAutospacing="1" w:afterAutospacing="1"/>
        <w:jc w:val="both"/>
        <w:rPr>
          <w:rFonts w:ascii="Arial" w:eastAsiaTheme="minorHAnsi" w:hAnsi="Arial" w:cs="Arial"/>
        </w:rPr>
      </w:pPr>
      <w:r w:rsidRPr="000434EC">
        <w:rPr>
          <w:rFonts w:ascii="Arial" w:eastAsiaTheme="minorHAnsi" w:hAnsi="Arial" w:cs="Arial"/>
          <w:lang w:eastAsia="es-ES"/>
        </w:rPr>
        <w:t>11.5</w:t>
      </w:r>
      <w:r w:rsidR="00621158" w:rsidRPr="000434EC">
        <w:rPr>
          <w:rFonts w:ascii="Arial" w:eastAsiaTheme="minorHAnsi" w:hAnsi="Arial" w:cs="Arial"/>
          <w:lang w:eastAsia="es-ES"/>
        </w:rPr>
        <w:t xml:space="preserve"> Aquesta resolució es notificarà als int</w:t>
      </w:r>
      <w:r w:rsidR="00E30B04" w:rsidRPr="000434EC">
        <w:rPr>
          <w:rFonts w:ascii="Arial" w:eastAsiaTheme="minorHAnsi" w:hAnsi="Arial" w:cs="Arial"/>
          <w:lang w:eastAsia="es-ES"/>
        </w:rPr>
        <w:t>eressats</w:t>
      </w:r>
      <w:r w:rsidR="00621158" w:rsidRPr="000434EC">
        <w:rPr>
          <w:rFonts w:ascii="Arial" w:eastAsiaTheme="minorHAnsi" w:hAnsi="Arial" w:cs="Arial"/>
          <w:lang w:eastAsia="es-ES"/>
        </w:rPr>
        <w:t xml:space="preserve"> i s’enviarà</w:t>
      </w:r>
      <w:r w:rsidR="00621158" w:rsidRPr="000434EC">
        <w:rPr>
          <w:rFonts w:ascii="Arial" w:eastAsiaTheme="minorHAnsi" w:hAnsi="Arial" w:cs="Arial"/>
          <w:lang w:eastAsia="en-US"/>
        </w:rPr>
        <w:t xml:space="preserve"> a la Base de Dades Naci</w:t>
      </w:r>
      <w:r w:rsidR="00E30B04" w:rsidRPr="000434EC">
        <w:rPr>
          <w:rFonts w:ascii="Arial" w:eastAsiaTheme="minorHAnsi" w:hAnsi="Arial" w:cs="Arial"/>
          <w:lang w:eastAsia="en-US"/>
        </w:rPr>
        <w:t xml:space="preserve">onal de Subvencions (BDNS) per </w:t>
      </w:r>
      <w:r w:rsidR="00621158" w:rsidRPr="000434EC">
        <w:rPr>
          <w:rFonts w:ascii="Arial" w:eastAsiaTheme="minorHAnsi" w:hAnsi="Arial" w:cs="Arial"/>
          <w:lang w:eastAsia="en-US"/>
        </w:rPr>
        <w:t>a la seva publicació, d’acord amb l’establert a l’article 20 de la Llei 38/2003, de 17 de des</w:t>
      </w:r>
      <w:r w:rsidR="00E30B04" w:rsidRPr="000434EC">
        <w:rPr>
          <w:rFonts w:ascii="Arial" w:eastAsiaTheme="minorHAnsi" w:hAnsi="Arial" w:cs="Arial"/>
          <w:lang w:eastAsia="en-US"/>
        </w:rPr>
        <w:t xml:space="preserve">embre, general de subvencions. </w:t>
      </w:r>
    </w:p>
    <w:p w:rsidR="006431CF" w:rsidRPr="000434EC" w:rsidRDefault="00413103" w:rsidP="006431CF">
      <w:pPr>
        <w:shd w:val="clear" w:color="auto" w:fill="FFFFFF"/>
        <w:jc w:val="both"/>
        <w:rPr>
          <w:rFonts w:ascii="Arial" w:eastAsiaTheme="minorHAnsi" w:hAnsi="Arial" w:cs="Arial"/>
        </w:rPr>
      </w:pPr>
      <w:r w:rsidRPr="000434EC">
        <w:rPr>
          <w:rFonts w:ascii="Arial" w:eastAsiaTheme="minorHAnsi" w:hAnsi="Arial" w:cs="Arial"/>
        </w:rPr>
        <w:t>11</w:t>
      </w:r>
      <w:r w:rsidR="006431CF" w:rsidRPr="000434EC">
        <w:rPr>
          <w:rFonts w:ascii="Arial" w:eastAsiaTheme="minorHAnsi" w:hAnsi="Arial" w:cs="Arial"/>
        </w:rPr>
        <w:t>.6 La resolució del procediment posa fi a la via administrativa i, contra la mateixa, es pot interposar recurs contenciós administratiu en el termini de dos mesos a comptar des del dia següent a la seva notificació. Alternativament i de forma potestativa, es podrà interposar recurs de reposició davant el mateix òrgan que ha dictat l’acte en el termini d’un mes a comptar des del dia següent a la seva notificació.</w:t>
      </w:r>
    </w:p>
    <w:p w:rsidR="006431CF" w:rsidRPr="000434EC" w:rsidRDefault="006431CF" w:rsidP="006431CF">
      <w:pPr>
        <w:spacing w:after="0" w:line="240" w:lineRule="auto"/>
        <w:contextualSpacing/>
        <w:jc w:val="both"/>
        <w:rPr>
          <w:rFonts w:ascii="Arial" w:eastAsiaTheme="minorHAnsi" w:hAnsi="Arial" w:cs="Arial"/>
          <w:b/>
          <w:color w:val="000000" w:themeColor="text1"/>
          <w:lang w:eastAsia="en-US"/>
        </w:rPr>
      </w:pPr>
      <w:r w:rsidRPr="000434EC">
        <w:rPr>
          <w:rFonts w:ascii="Arial" w:eastAsiaTheme="minorHAnsi" w:hAnsi="Arial" w:cs="Arial"/>
          <w:b/>
          <w:color w:val="000000" w:themeColor="text1"/>
          <w:lang w:eastAsia="en-US"/>
        </w:rPr>
        <w:t>1</w:t>
      </w:r>
      <w:r w:rsidR="00E30B04" w:rsidRPr="000434EC">
        <w:rPr>
          <w:rFonts w:ascii="Arial" w:eastAsiaTheme="minorHAnsi" w:hAnsi="Arial" w:cs="Arial"/>
          <w:b/>
          <w:color w:val="000000" w:themeColor="text1"/>
          <w:lang w:eastAsia="en-US"/>
        </w:rPr>
        <w:t>2</w:t>
      </w:r>
      <w:r w:rsidRPr="000434EC">
        <w:rPr>
          <w:rFonts w:ascii="Arial" w:eastAsiaTheme="minorHAnsi" w:hAnsi="Arial" w:cs="Arial"/>
          <w:b/>
          <w:color w:val="000000" w:themeColor="text1"/>
          <w:lang w:eastAsia="en-US"/>
        </w:rPr>
        <w:t>. Pagament i justificació</w:t>
      </w:r>
    </w:p>
    <w:p w:rsidR="0088771C" w:rsidRPr="000434EC" w:rsidRDefault="0088771C" w:rsidP="006431CF">
      <w:pPr>
        <w:spacing w:line="100" w:lineRule="atLeast"/>
        <w:contextualSpacing/>
        <w:jc w:val="both"/>
        <w:rPr>
          <w:rFonts w:ascii="Arial" w:eastAsia="Times New Roman" w:hAnsi="Arial" w:cs="Arial"/>
          <w:color w:val="000000" w:themeColor="text1"/>
          <w:sz w:val="24"/>
          <w:szCs w:val="20"/>
          <w:u w:val="single"/>
          <w:lang w:eastAsia="zh-CN"/>
        </w:rPr>
      </w:pPr>
    </w:p>
    <w:p w:rsidR="0088771C" w:rsidRPr="000434EC" w:rsidRDefault="006431CF" w:rsidP="006431CF">
      <w:pPr>
        <w:spacing w:line="100" w:lineRule="atLeast"/>
        <w:jc w:val="both"/>
        <w:rPr>
          <w:rFonts w:ascii="Arial" w:eastAsia="Times New Roman" w:hAnsi="Arial" w:cs="Arial"/>
          <w:color w:val="000000" w:themeColor="text1"/>
          <w:lang w:eastAsia="zh-CN"/>
        </w:rPr>
      </w:pPr>
      <w:r w:rsidRPr="000434EC">
        <w:rPr>
          <w:rFonts w:ascii="Arial" w:eastAsia="Times New Roman" w:hAnsi="Arial" w:cs="Arial"/>
          <w:color w:val="000000" w:themeColor="text1"/>
          <w:lang w:eastAsia="zh-CN"/>
        </w:rPr>
        <w:t>Una vegada atorga</w:t>
      </w:r>
      <w:r w:rsidR="0088771C" w:rsidRPr="000434EC">
        <w:rPr>
          <w:rFonts w:ascii="Arial" w:eastAsia="Times New Roman" w:hAnsi="Arial" w:cs="Arial"/>
          <w:color w:val="000000" w:themeColor="text1"/>
          <w:lang w:eastAsia="zh-CN"/>
        </w:rPr>
        <w:t xml:space="preserve">t l’ajut s’atorgarà </w:t>
      </w:r>
      <w:r w:rsidR="0088771C" w:rsidRPr="000434EC">
        <w:rPr>
          <w:rFonts w:ascii="Arial" w:eastAsia="Times New Roman" w:hAnsi="Arial" w:cs="Arial"/>
          <w:lang w:eastAsia="zh-CN"/>
        </w:rPr>
        <w:t xml:space="preserve">un avançament de la totalitat </w:t>
      </w:r>
      <w:r w:rsidRPr="000434EC">
        <w:rPr>
          <w:rFonts w:ascii="Arial" w:eastAsia="Times New Roman" w:hAnsi="Arial" w:cs="Arial"/>
          <w:lang w:eastAsia="zh-CN"/>
        </w:rPr>
        <w:t xml:space="preserve">de l’import de l’ajut atorgat, prèvia presentació, per part de les persones beneficiàries, de </w:t>
      </w:r>
      <w:r w:rsidRPr="000434EC">
        <w:rPr>
          <w:rFonts w:ascii="Arial" w:eastAsia="Times New Roman" w:hAnsi="Arial" w:cs="Arial"/>
          <w:color w:val="000000" w:themeColor="text1"/>
          <w:lang w:eastAsia="zh-CN"/>
        </w:rPr>
        <w:t>la documentació següent:</w:t>
      </w:r>
    </w:p>
    <w:p w:rsidR="006431CF" w:rsidRPr="000434EC" w:rsidRDefault="006431CF" w:rsidP="006431CF">
      <w:pPr>
        <w:numPr>
          <w:ilvl w:val="0"/>
          <w:numId w:val="58"/>
        </w:numPr>
        <w:suppressAutoHyphens/>
        <w:spacing w:after="0" w:line="240" w:lineRule="auto"/>
        <w:contextualSpacing/>
        <w:jc w:val="both"/>
        <w:rPr>
          <w:rFonts w:ascii="Arial" w:eastAsia="Times New Roman" w:hAnsi="Arial" w:cs="Arial"/>
          <w:color w:val="000000" w:themeColor="text1"/>
          <w:lang w:eastAsia="zh-CN"/>
        </w:rPr>
      </w:pPr>
      <w:r w:rsidRPr="000434EC">
        <w:rPr>
          <w:rFonts w:ascii="Arial" w:eastAsia="Times New Roman" w:hAnsi="Arial" w:cs="Arial"/>
          <w:color w:val="000000" w:themeColor="text1"/>
          <w:lang w:eastAsia="zh-CN"/>
        </w:rPr>
        <w:t xml:space="preserve">Alta de la persona ocupadora </w:t>
      </w:r>
      <w:r w:rsidR="00903EFF" w:rsidRPr="000434EC">
        <w:rPr>
          <w:rFonts w:ascii="Arial" w:eastAsia="Times New Roman" w:hAnsi="Arial" w:cs="Arial"/>
          <w:lang w:eastAsia="zh-CN"/>
        </w:rPr>
        <w:t xml:space="preserve">com empresària </w:t>
      </w:r>
      <w:r w:rsidRPr="000434EC">
        <w:rPr>
          <w:rFonts w:ascii="Arial" w:eastAsia="Times New Roman" w:hAnsi="Arial" w:cs="Arial"/>
          <w:lang w:eastAsia="zh-CN"/>
        </w:rPr>
        <w:t xml:space="preserve">i </w:t>
      </w:r>
      <w:r w:rsidR="00903EFF" w:rsidRPr="000434EC">
        <w:rPr>
          <w:rFonts w:ascii="Arial" w:eastAsia="Times New Roman" w:hAnsi="Arial" w:cs="Arial"/>
          <w:lang w:eastAsia="zh-CN"/>
        </w:rPr>
        <w:t xml:space="preserve">de la </w:t>
      </w:r>
      <w:r w:rsidRPr="000434EC">
        <w:rPr>
          <w:rFonts w:ascii="Arial" w:eastAsia="Times New Roman" w:hAnsi="Arial" w:cs="Arial"/>
          <w:lang w:eastAsia="zh-CN"/>
        </w:rPr>
        <w:t xml:space="preserve">persona </w:t>
      </w:r>
      <w:r w:rsidRPr="000434EC">
        <w:rPr>
          <w:rFonts w:ascii="Arial" w:eastAsia="Times New Roman" w:hAnsi="Arial" w:cs="Arial"/>
          <w:color w:val="000000" w:themeColor="text1"/>
          <w:lang w:eastAsia="zh-CN"/>
        </w:rPr>
        <w:t>ocupada a la Seguretat Social</w:t>
      </w:r>
    </w:p>
    <w:p w:rsidR="006431CF" w:rsidRPr="000434EC" w:rsidRDefault="006431CF" w:rsidP="006431CF">
      <w:pPr>
        <w:numPr>
          <w:ilvl w:val="0"/>
          <w:numId w:val="58"/>
        </w:numPr>
        <w:suppressAutoHyphens/>
        <w:spacing w:after="0" w:line="240" w:lineRule="auto"/>
        <w:contextualSpacing/>
        <w:jc w:val="both"/>
        <w:rPr>
          <w:rFonts w:ascii="Arial" w:eastAsia="Times New Roman" w:hAnsi="Arial" w:cs="Arial"/>
          <w:lang w:eastAsia="zh-CN"/>
        </w:rPr>
      </w:pPr>
      <w:r w:rsidRPr="000434EC">
        <w:rPr>
          <w:rFonts w:ascii="Arial" w:eastAsia="Times New Roman" w:hAnsi="Arial" w:cs="Arial"/>
          <w:color w:val="000000" w:themeColor="text1"/>
          <w:lang w:eastAsia="zh-CN"/>
        </w:rPr>
        <w:t>Contracte d</w:t>
      </w:r>
      <w:r w:rsidR="001435CC" w:rsidRPr="000434EC">
        <w:rPr>
          <w:rFonts w:ascii="Arial" w:eastAsia="Times New Roman" w:hAnsi="Arial" w:cs="Arial"/>
          <w:color w:val="000000" w:themeColor="text1"/>
          <w:lang w:eastAsia="zh-CN"/>
        </w:rPr>
        <w:t xml:space="preserve">e treball degudament registrat </w:t>
      </w:r>
      <w:r w:rsidR="001435CC" w:rsidRPr="000434EC">
        <w:rPr>
          <w:rFonts w:ascii="Arial" w:eastAsia="Times New Roman" w:hAnsi="Arial" w:cs="Arial"/>
          <w:lang w:eastAsia="zh-CN"/>
        </w:rPr>
        <w:t>al SEPE</w:t>
      </w:r>
    </w:p>
    <w:p w:rsidR="006431CF" w:rsidRPr="000434EC" w:rsidRDefault="006431CF" w:rsidP="006431CF">
      <w:pPr>
        <w:numPr>
          <w:ilvl w:val="0"/>
          <w:numId w:val="58"/>
        </w:numPr>
        <w:suppressAutoHyphens/>
        <w:spacing w:after="0" w:line="240" w:lineRule="auto"/>
        <w:contextualSpacing/>
        <w:jc w:val="both"/>
        <w:rPr>
          <w:rFonts w:ascii="Arial" w:eastAsia="Times New Roman" w:hAnsi="Arial" w:cs="Arial"/>
          <w:color w:val="000000" w:themeColor="text1"/>
          <w:lang w:eastAsia="zh-CN"/>
        </w:rPr>
      </w:pPr>
      <w:r w:rsidRPr="000434EC">
        <w:rPr>
          <w:rFonts w:ascii="Arial" w:eastAsia="Times New Roman" w:hAnsi="Arial" w:cs="Arial"/>
          <w:lang w:eastAsia="zh-CN"/>
        </w:rPr>
        <w:t xml:space="preserve">Volant d’empadronament de la persona a contractar </w:t>
      </w:r>
      <w:r w:rsidRPr="000434EC">
        <w:rPr>
          <w:rFonts w:ascii="Arial" w:eastAsia="Times New Roman" w:hAnsi="Arial" w:cs="Arial"/>
          <w:color w:val="000000" w:themeColor="text1"/>
          <w:lang w:eastAsia="zh-CN"/>
        </w:rPr>
        <w:t>(tan sols en el cas que la persona ocupadora no resideixi al municipi de Manresa)</w:t>
      </w:r>
    </w:p>
    <w:p w:rsidR="0088771C" w:rsidRPr="000434EC" w:rsidRDefault="0088771C" w:rsidP="0088771C">
      <w:pPr>
        <w:suppressAutoHyphens/>
        <w:spacing w:after="0" w:line="240" w:lineRule="auto"/>
        <w:contextualSpacing/>
        <w:jc w:val="both"/>
        <w:rPr>
          <w:rFonts w:ascii="Arial" w:eastAsia="Times New Roman" w:hAnsi="Arial" w:cs="Arial"/>
          <w:color w:val="000000" w:themeColor="text1"/>
          <w:lang w:eastAsia="zh-CN"/>
        </w:rPr>
      </w:pPr>
    </w:p>
    <w:p w:rsidR="0088771C" w:rsidRPr="000434EC" w:rsidRDefault="0088771C" w:rsidP="0088771C">
      <w:pPr>
        <w:suppressAutoHyphens/>
        <w:spacing w:after="0" w:line="240" w:lineRule="auto"/>
        <w:contextualSpacing/>
        <w:jc w:val="both"/>
        <w:rPr>
          <w:rFonts w:ascii="Arial" w:eastAsia="Times New Roman" w:hAnsi="Arial" w:cs="Arial"/>
          <w:color w:val="000000" w:themeColor="text1"/>
          <w:lang w:eastAsia="zh-CN"/>
        </w:rPr>
      </w:pPr>
    </w:p>
    <w:p w:rsidR="0088771C" w:rsidRPr="000434EC" w:rsidRDefault="0088771C" w:rsidP="0088771C">
      <w:pPr>
        <w:suppressAutoHyphens/>
        <w:spacing w:after="0" w:line="240" w:lineRule="auto"/>
        <w:jc w:val="both"/>
        <w:rPr>
          <w:rFonts w:ascii="Arial" w:eastAsia="Times New Roman" w:hAnsi="Arial" w:cs="Arial"/>
          <w:lang w:eastAsia="zh-CN"/>
        </w:rPr>
      </w:pPr>
      <w:r w:rsidRPr="000434EC">
        <w:rPr>
          <w:rFonts w:ascii="Arial" w:eastAsia="Times New Roman" w:hAnsi="Arial" w:cs="Arial"/>
          <w:lang w:eastAsia="zh-CN"/>
        </w:rPr>
        <w:t>Aquest avançament de la totalitat de l’ajut es justifica per la necessitat de fomentar aquesta modalitat de contractació així com també ve motivat per les modificacions legislatives en matèria de contractació laboral per lluitar contra la contractació temporal.</w:t>
      </w:r>
    </w:p>
    <w:p w:rsidR="0088771C" w:rsidRPr="000434EC" w:rsidRDefault="0088771C" w:rsidP="0088771C">
      <w:pPr>
        <w:suppressAutoHyphens/>
        <w:spacing w:after="0" w:line="240" w:lineRule="auto"/>
        <w:jc w:val="both"/>
        <w:rPr>
          <w:rFonts w:ascii="Arial" w:eastAsia="Times New Roman" w:hAnsi="Arial" w:cs="Arial"/>
          <w:lang w:eastAsia="zh-CN"/>
        </w:rPr>
      </w:pPr>
    </w:p>
    <w:p w:rsidR="0088771C" w:rsidRPr="000434EC" w:rsidRDefault="0088771C" w:rsidP="0088771C">
      <w:pPr>
        <w:contextualSpacing/>
        <w:jc w:val="both"/>
        <w:rPr>
          <w:rFonts w:ascii="Arial" w:eastAsia="Calibri" w:hAnsi="Arial" w:cs="Arial"/>
          <w:lang w:eastAsia="en-US"/>
        </w:rPr>
      </w:pPr>
      <w:r w:rsidRPr="000434EC">
        <w:rPr>
          <w:rFonts w:ascii="Arial" w:eastAsia="Calibri" w:hAnsi="Arial" w:cs="Arial"/>
          <w:lang w:eastAsia="en-US"/>
        </w:rPr>
        <w:t>El pagament es realitzarà mitjançant transferència bancària al compte designat per la persona beneficiària</w:t>
      </w:r>
    </w:p>
    <w:p w:rsidR="0088771C" w:rsidRPr="000434EC" w:rsidRDefault="0088771C" w:rsidP="0088771C">
      <w:pPr>
        <w:contextualSpacing/>
        <w:jc w:val="both"/>
        <w:rPr>
          <w:rFonts w:ascii="Arial" w:eastAsia="Calibri" w:hAnsi="Arial" w:cs="Arial"/>
          <w:lang w:eastAsia="en-US"/>
        </w:rPr>
      </w:pPr>
    </w:p>
    <w:p w:rsidR="0088771C" w:rsidRPr="000434EC" w:rsidRDefault="0088771C" w:rsidP="0088771C">
      <w:pPr>
        <w:contextualSpacing/>
        <w:jc w:val="both"/>
        <w:rPr>
          <w:rFonts w:ascii="Arial" w:eastAsia="Calibri" w:hAnsi="Arial" w:cs="Arial"/>
          <w:lang w:eastAsia="en-US"/>
        </w:rPr>
      </w:pPr>
      <w:r w:rsidRPr="000434EC">
        <w:rPr>
          <w:rFonts w:ascii="Arial" w:eastAsia="Calibri" w:hAnsi="Arial" w:cs="Arial"/>
          <w:lang w:eastAsia="en-US"/>
        </w:rPr>
        <w:t>Les persones beneficiàries hauran de prese</w:t>
      </w:r>
      <w:r w:rsidR="00F126D5" w:rsidRPr="000434EC">
        <w:rPr>
          <w:rFonts w:ascii="Arial" w:eastAsia="Calibri" w:hAnsi="Arial" w:cs="Arial"/>
          <w:lang w:eastAsia="en-US"/>
        </w:rPr>
        <w:t xml:space="preserve">ntar, </w:t>
      </w:r>
      <w:r w:rsidR="00D97443" w:rsidRPr="000434EC">
        <w:rPr>
          <w:rFonts w:ascii="Arial" w:eastAsia="Calibri" w:hAnsi="Arial" w:cs="Arial"/>
          <w:lang w:eastAsia="en-US"/>
        </w:rPr>
        <w:t>dins el termini fixat en la convocatòria</w:t>
      </w:r>
      <w:r w:rsidRPr="000434EC">
        <w:rPr>
          <w:rFonts w:ascii="Arial" w:eastAsia="Calibri" w:hAnsi="Arial" w:cs="Arial"/>
          <w:lang w:eastAsia="en-US"/>
        </w:rPr>
        <w:t xml:space="preserve">, la documentació justificativa següent: </w:t>
      </w:r>
    </w:p>
    <w:p w:rsidR="0088771C" w:rsidRPr="000434EC" w:rsidRDefault="0088771C" w:rsidP="006431CF">
      <w:pPr>
        <w:suppressAutoHyphens/>
        <w:spacing w:after="0" w:line="240" w:lineRule="auto"/>
        <w:contextualSpacing/>
        <w:jc w:val="both"/>
        <w:rPr>
          <w:rFonts w:ascii="Arial" w:eastAsia="Times New Roman" w:hAnsi="Arial" w:cs="Arial"/>
          <w:color w:val="000000" w:themeColor="text1"/>
          <w:lang w:eastAsia="zh-CN"/>
        </w:rPr>
      </w:pPr>
    </w:p>
    <w:p w:rsidR="006431CF" w:rsidRPr="000434EC" w:rsidRDefault="006431CF" w:rsidP="00F9497F">
      <w:pPr>
        <w:pStyle w:val="Prrafodelista"/>
        <w:numPr>
          <w:ilvl w:val="0"/>
          <w:numId w:val="58"/>
        </w:numPr>
        <w:spacing w:line="240" w:lineRule="auto"/>
        <w:jc w:val="both"/>
        <w:rPr>
          <w:rFonts w:eastAsiaTheme="minorHAnsi"/>
          <w:color w:val="7030A0"/>
          <w:sz w:val="22"/>
          <w:szCs w:val="22"/>
          <w:lang w:val="ca-ES" w:eastAsia="en-US"/>
        </w:rPr>
      </w:pPr>
      <w:r w:rsidRPr="000434EC">
        <w:rPr>
          <w:color w:val="000000" w:themeColor="text1"/>
          <w:sz w:val="22"/>
          <w:szCs w:val="22"/>
          <w:lang w:val="ca-ES"/>
        </w:rPr>
        <w:t>Nòmines del període contractat i justificant de pagament</w:t>
      </w:r>
      <w:r w:rsidR="00A60E2A" w:rsidRPr="000434EC">
        <w:rPr>
          <w:color w:val="000000" w:themeColor="text1"/>
          <w:sz w:val="22"/>
          <w:szCs w:val="22"/>
          <w:lang w:val="ca-ES"/>
        </w:rPr>
        <w:t xml:space="preserve">. </w:t>
      </w:r>
    </w:p>
    <w:p w:rsidR="006431CF" w:rsidRPr="000434EC" w:rsidRDefault="006431CF" w:rsidP="006431CF">
      <w:pPr>
        <w:pStyle w:val="Prrafodelista"/>
        <w:numPr>
          <w:ilvl w:val="0"/>
          <w:numId w:val="58"/>
        </w:numPr>
        <w:jc w:val="both"/>
        <w:rPr>
          <w:color w:val="000000" w:themeColor="text1"/>
          <w:sz w:val="22"/>
          <w:szCs w:val="22"/>
          <w:lang w:val="ca-ES"/>
        </w:rPr>
      </w:pPr>
      <w:r w:rsidRPr="000434EC">
        <w:rPr>
          <w:color w:val="000000" w:themeColor="text1"/>
          <w:sz w:val="22"/>
          <w:szCs w:val="22"/>
          <w:lang w:val="ca-ES"/>
        </w:rPr>
        <w:t xml:space="preserve">Pagaments de les quotes a la Seguretat Social </w:t>
      </w:r>
      <w:r w:rsidR="00E30B04" w:rsidRPr="000434EC">
        <w:rPr>
          <w:color w:val="000000" w:themeColor="text1"/>
          <w:sz w:val="22"/>
          <w:szCs w:val="22"/>
          <w:lang w:val="ca-ES"/>
        </w:rPr>
        <w:t xml:space="preserve">del </w:t>
      </w:r>
      <w:proofErr w:type="spellStart"/>
      <w:r w:rsidR="00E30B04" w:rsidRPr="000434EC">
        <w:rPr>
          <w:color w:val="000000" w:themeColor="text1"/>
          <w:sz w:val="22"/>
          <w:szCs w:val="22"/>
          <w:lang w:val="ca-ES"/>
        </w:rPr>
        <w:t>periode</w:t>
      </w:r>
      <w:proofErr w:type="spellEnd"/>
      <w:r w:rsidR="00E30B04" w:rsidRPr="000434EC">
        <w:rPr>
          <w:color w:val="000000" w:themeColor="text1"/>
          <w:sz w:val="22"/>
          <w:szCs w:val="22"/>
          <w:lang w:val="ca-ES"/>
        </w:rPr>
        <w:t xml:space="preserve"> subvencionat</w:t>
      </w:r>
    </w:p>
    <w:p w:rsidR="006431CF" w:rsidRPr="000434EC" w:rsidRDefault="00E30B04" w:rsidP="006431CF">
      <w:pPr>
        <w:pStyle w:val="Prrafodelista"/>
        <w:numPr>
          <w:ilvl w:val="0"/>
          <w:numId w:val="58"/>
        </w:numPr>
        <w:jc w:val="both"/>
        <w:rPr>
          <w:color w:val="000000" w:themeColor="text1"/>
          <w:sz w:val="22"/>
          <w:szCs w:val="22"/>
          <w:lang w:val="ca-ES"/>
        </w:rPr>
      </w:pPr>
      <w:r w:rsidRPr="000434EC">
        <w:rPr>
          <w:rFonts w:eastAsia="SimSun"/>
          <w:color w:val="000000" w:themeColor="text1"/>
          <w:kern w:val="1"/>
          <w:sz w:val="22"/>
          <w:szCs w:val="22"/>
          <w:lang w:val="ca-ES" w:bidi="hi-IN"/>
        </w:rPr>
        <w:t xml:space="preserve">Declaració emesa per la persona contractant </w:t>
      </w:r>
      <w:r w:rsidR="006431CF" w:rsidRPr="000434EC">
        <w:rPr>
          <w:rFonts w:eastAsia="SimSun"/>
          <w:color w:val="000000" w:themeColor="text1"/>
          <w:kern w:val="1"/>
          <w:sz w:val="22"/>
          <w:szCs w:val="22"/>
          <w:lang w:val="ca-ES" w:bidi="hi-IN"/>
        </w:rPr>
        <w:t xml:space="preserve">de que el total de les diverses fons de finançament de l’actuació no supera el cost de l’activitat subvencionada. </w:t>
      </w:r>
    </w:p>
    <w:p w:rsidR="006431CF" w:rsidRPr="000434EC" w:rsidRDefault="006431CF" w:rsidP="006431CF">
      <w:pPr>
        <w:suppressAutoHyphens/>
        <w:spacing w:after="0" w:line="100" w:lineRule="atLeast"/>
        <w:jc w:val="both"/>
        <w:rPr>
          <w:rFonts w:ascii="Arial" w:eastAsia="Times New Roman" w:hAnsi="Arial" w:cs="Arial"/>
          <w:color w:val="000000" w:themeColor="text1"/>
          <w:sz w:val="24"/>
          <w:szCs w:val="20"/>
          <w:lang w:eastAsia="zh-CN"/>
        </w:rPr>
      </w:pPr>
    </w:p>
    <w:p w:rsidR="006431CF" w:rsidRPr="000434EC" w:rsidRDefault="006431CF" w:rsidP="006431CF">
      <w:pPr>
        <w:pStyle w:val="Perdefecte"/>
        <w:jc w:val="both"/>
        <w:rPr>
          <w:color w:val="000000" w:themeColor="text1"/>
          <w:lang w:val="ca-ES"/>
        </w:rPr>
      </w:pPr>
      <w:r w:rsidRPr="000434EC">
        <w:rPr>
          <w:color w:val="000000" w:themeColor="text1"/>
          <w:sz w:val="22"/>
          <w:szCs w:val="22"/>
          <w:lang w:val="ca-ES"/>
        </w:rPr>
        <w:t>L’Ajuntament de Manresa es reserva la facultat de fer totes les comprovacions que consideri necessàries</w:t>
      </w:r>
      <w:r w:rsidR="0035772A" w:rsidRPr="000434EC">
        <w:rPr>
          <w:color w:val="000000" w:themeColor="text1"/>
          <w:sz w:val="22"/>
          <w:szCs w:val="22"/>
          <w:lang w:val="ca-ES"/>
        </w:rPr>
        <w:t>.</w:t>
      </w:r>
    </w:p>
    <w:p w:rsidR="006431CF" w:rsidRPr="000434EC" w:rsidRDefault="006431CF" w:rsidP="006431CF">
      <w:pPr>
        <w:pStyle w:val="Perdefecte"/>
        <w:rPr>
          <w:color w:val="000000" w:themeColor="text1"/>
          <w:lang w:val="ca-ES"/>
        </w:rPr>
      </w:pPr>
    </w:p>
    <w:p w:rsidR="00A60E2A" w:rsidRPr="000434EC" w:rsidRDefault="00A60E2A" w:rsidP="00A60E2A">
      <w:pPr>
        <w:spacing w:after="0" w:line="240" w:lineRule="auto"/>
        <w:jc w:val="both"/>
        <w:rPr>
          <w:rFonts w:ascii="Arial" w:eastAsiaTheme="minorHAnsi" w:hAnsi="Arial" w:cs="Arial"/>
          <w:color w:val="000000" w:themeColor="text1"/>
          <w:lang w:eastAsia="en-US"/>
        </w:rPr>
      </w:pPr>
      <w:r w:rsidRPr="000434EC">
        <w:rPr>
          <w:rFonts w:ascii="Arial" w:eastAsiaTheme="minorHAnsi" w:hAnsi="Arial" w:cs="Arial"/>
          <w:color w:val="000000" w:themeColor="text1"/>
          <w:lang w:eastAsia="en-US"/>
        </w:rPr>
        <w:t>L’Ajuntament farà un seguiment tècnic a les persones contractants i contractades per tal de contrastar l’acompliment dels drets laborals així com la coherència de les feines executades amb l’objecte del contracte. En cas de reunir evidències que posin en entredit els punts anteriors es podrà revocar la subvenció.</w:t>
      </w:r>
    </w:p>
    <w:p w:rsidR="00D2420E" w:rsidRPr="000434EC" w:rsidRDefault="00D2420E" w:rsidP="006431CF">
      <w:pPr>
        <w:pStyle w:val="Perdefecte"/>
        <w:suppressAutoHyphens w:val="0"/>
        <w:spacing w:after="200" w:line="276" w:lineRule="auto"/>
        <w:contextualSpacing/>
        <w:jc w:val="both"/>
        <w:rPr>
          <w:color w:val="000000" w:themeColor="text1"/>
          <w:sz w:val="22"/>
          <w:szCs w:val="22"/>
          <w:lang w:val="ca-ES"/>
        </w:rPr>
      </w:pPr>
    </w:p>
    <w:p w:rsidR="00A26B83" w:rsidRPr="000434EC" w:rsidRDefault="00A26B83" w:rsidP="00424FEA">
      <w:pPr>
        <w:pStyle w:val="Prrafodelista"/>
        <w:numPr>
          <w:ilvl w:val="0"/>
          <w:numId w:val="65"/>
        </w:numPr>
        <w:jc w:val="both"/>
        <w:rPr>
          <w:sz w:val="22"/>
          <w:szCs w:val="22"/>
          <w:lang w:val="ca-ES"/>
        </w:rPr>
      </w:pPr>
      <w:r w:rsidRPr="000434EC">
        <w:rPr>
          <w:rFonts w:eastAsia="Calibri"/>
          <w:b/>
          <w:sz w:val="22"/>
          <w:szCs w:val="22"/>
          <w:lang w:val="ca-ES" w:eastAsia="en-US"/>
        </w:rPr>
        <w:t>Incompliment i reintegrament</w:t>
      </w:r>
    </w:p>
    <w:p w:rsidR="00424FEA" w:rsidRPr="000434EC" w:rsidRDefault="00424FEA" w:rsidP="00424FEA">
      <w:pPr>
        <w:pStyle w:val="Prrafodelista"/>
        <w:jc w:val="both"/>
        <w:rPr>
          <w:lang w:val="ca-ES"/>
        </w:rPr>
      </w:pPr>
    </w:p>
    <w:p w:rsidR="00F12B4E" w:rsidRPr="000434EC" w:rsidRDefault="00A26B83" w:rsidP="00A26B83">
      <w:pPr>
        <w:jc w:val="both"/>
        <w:rPr>
          <w:rFonts w:ascii="Arial" w:eastAsia="Calibri" w:hAnsi="Arial" w:cs="Arial"/>
          <w:color w:val="000000" w:themeColor="text1"/>
        </w:rPr>
      </w:pPr>
      <w:r w:rsidRPr="000434EC">
        <w:rPr>
          <w:rFonts w:ascii="Arial" w:eastAsia="Calibri" w:hAnsi="Arial" w:cs="Arial"/>
        </w:rPr>
        <w:t xml:space="preserve">En cas d’incompliment de les condicions establertes en aquestes bases i en el corresponent acte d’atorgament, seran d’aplicació les disposicions relatives al reintegrament de subvencions establertes en la llei 38/2003, de 17 de novembre, general de subvencions i el seu reglament de desenvolupament, aprovat per Reial Decret 887/2006, de 21 de juliol i l’Ordenança General de subvencions de l’Ajuntament de </w:t>
      </w:r>
      <w:r w:rsidRPr="000434EC">
        <w:rPr>
          <w:rFonts w:ascii="Arial" w:eastAsia="Calibri" w:hAnsi="Arial" w:cs="Arial"/>
          <w:color w:val="000000" w:themeColor="text1"/>
        </w:rPr>
        <w:t>Manresa.</w:t>
      </w:r>
    </w:p>
    <w:p w:rsidR="00F12B4E" w:rsidRPr="000434EC" w:rsidRDefault="00547EE1" w:rsidP="00A26B83">
      <w:pPr>
        <w:jc w:val="both"/>
        <w:rPr>
          <w:rFonts w:ascii="Arial" w:eastAsia="Calibri" w:hAnsi="Arial" w:cs="Arial"/>
        </w:rPr>
      </w:pPr>
      <w:r w:rsidRPr="000434EC">
        <w:rPr>
          <w:rFonts w:ascii="Arial" w:eastAsia="Calibri" w:hAnsi="Arial" w:cs="Arial"/>
        </w:rPr>
        <w:t>A més, s</w:t>
      </w:r>
      <w:r w:rsidR="00F12B4E" w:rsidRPr="000434EC">
        <w:rPr>
          <w:rFonts w:ascii="Arial" w:eastAsia="Calibri" w:hAnsi="Arial" w:cs="Arial"/>
        </w:rPr>
        <w:t xml:space="preserve">erà causa expressa de reintegrament, l’acomiadament de manera improcedent a la persona que ha estat contractada amb el finançament d’aquestes ajudes. </w:t>
      </w:r>
    </w:p>
    <w:p w:rsidR="00A26B83" w:rsidRPr="000434EC" w:rsidRDefault="00A26B83" w:rsidP="00424FEA">
      <w:pPr>
        <w:pStyle w:val="Prrafodelista"/>
        <w:numPr>
          <w:ilvl w:val="0"/>
          <w:numId w:val="65"/>
        </w:numPr>
        <w:suppressAutoHyphens w:val="0"/>
        <w:spacing w:after="200" w:line="276" w:lineRule="auto"/>
        <w:ind w:left="426" w:hanging="426"/>
        <w:jc w:val="both"/>
        <w:rPr>
          <w:color w:val="000000" w:themeColor="text1"/>
          <w:lang w:val="ca-ES"/>
        </w:rPr>
      </w:pPr>
      <w:r w:rsidRPr="000434EC">
        <w:rPr>
          <w:rFonts w:eastAsia="Calibri"/>
          <w:b/>
          <w:color w:val="000000" w:themeColor="text1"/>
          <w:sz w:val="22"/>
          <w:szCs w:val="22"/>
          <w:lang w:val="ca-ES" w:eastAsia="en-US"/>
        </w:rPr>
        <w:t>Publicitat</w:t>
      </w:r>
    </w:p>
    <w:p w:rsidR="007E3FEB" w:rsidRPr="000434EC" w:rsidRDefault="00F720BB" w:rsidP="009A39F3">
      <w:pPr>
        <w:pStyle w:val="Perdefecte"/>
        <w:suppressAutoHyphens w:val="0"/>
        <w:spacing w:after="200" w:line="276" w:lineRule="auto"/>
        <w:contextualSpacing/>
        <w:jc w:val="both"/>
        <w:rPr>
          <w:rFonts w:eastAsia="Calibri"/>
          <w:sz w:val="22"/>
          <w:szCs w:val="22"/>
          <w:lang w:val="ca-ES" w:eastAsia="en-US"/>
        </w:rPr>
      </w:pPr>
      <w:r w:rsidRPr="000434EC">
        <w:rPr>
          <w:rFonts w:eastAsia="Calibri"/>
          <w:sz w:val="22"/>
          <w:szCs w:val="22"/>
          <w:lang w:val="ca-ES" w:eastAsia="en-US"/>
        </w:rPr>
        <w:t xml:space="preserve">Les persones </w:t>
      </w:r>
      <w:r w:rsidR="007E3FEB" w:rsidRPr="000434EC">
        <w:rPr>
          <w:rFonts w:eastAsia="Calibri"/>
          <w:sz w:val="22"/>
          <w:szCs w:val="22"/>
          <w:lang w:val="ca-ES" w:eastAsia="en-US"/>
        </w:rPr>
        <w:t>ocupador</w:t>
      </w:r>
      <w:r w:rsidRPr="000434EC">
        <w:rPr>
          <w:rFonts w:eastAsia="Calibri"/>
          <w:sz w:val="22"/>
          <w:szCs w:val="22"/>
          <w:lang w:val="ca-ES" w:eastAsia="en-US"/>
        </w:rPr>
        <w:t>e</w:t>
      </w:r>
      <w:r w:rsidR="007E3FEB" w:rsidRPr="000434EC">
        <w:rPr>
          <w:rFonts w:eastAsia="Calibri"/>
          <w:sz w:val="22"/>
          <w:szCs w:val="22"/>
          <w:lang w:val="ca-ES" w:eastAsia="en-US"/>
        </w:rPr>
        <w:t>s posaran en coneixe</w:t>
      </w:r>
      <w:r w:rsidR="00903EFF" w:rsidRPr="000434EC">
        <w:rPr>
          <w:rFonts w:eastAsia="Calibri"/>
          <w:sz w:val="22"/>
          <w:szCs w:val="22"/>
          <w:lang w:val="ca-ES" w:eastAsia="en-US"/>
        </w:rPr>
        <w:t>ment de les persones contract</w:t>
      </w:r>
      <w:r w:rsidR="006431CF" w:rsidRPr="000434EC">
        <w:rPr>
          <w:rFonts w:eastAsia="Calibri"/>
          <w:sz w:val="22"/>
          <w:szCs w:val="22"/>
          <w:lang w:val="ca-ES" w:eastAsia="en-US"/>
        </w:rPr>
        <w:t>a</w:t>
      </w:r>
      <w:r w:rsidR="00903EFF" w:rsidRPr="000434EC">
        <w:rPr>
          <w:rFonts w:eastAsia="Calibri"/>
          <w:sz w:val="22"/>
          <w:szCs w:val="22"/>
          <w:lang w:val="ca-ES" w:eastAsia="en-US"/>
        </w:rPr>
        <w:t>d</w:t>
      </w:r>
      <w:r w:rsidR="006431CF" w:rsidRPr="000434EC">
        <w:rPr>
          <w:rFonts w:eastAsia="Calibri"/>
          <w:sz w:val="22"/>
          <w:szCs w:val="22"/>
          <w:lang w:val="ca-ES" w:eastAsia="en-US"/>
        </w:rPr>
        <w:t xml:space="preserve">es el suport econòmic de l’Ajuntament de Manresa </w:t>
      </w:r>
      <w:r w:rsidR="00D97443" w:rsidRPr="000434EC">
        <w:rPr>
          <w:rFonts w:eastAsia="Calibri"/>
          <w:sz w:val="22"/>
          <w:szCs w:val="22"/>
          <w:lang w:val="ca-ES" w:eastAsia="en-US"/>
        </w:rPr>
        <w:t>(a aquest</w:t>
      </w:r>
      <w:r w:rsidR="007E3FEB" w:rsidRPr="000434EC">
        <w:rPr>
          <w:rFonts w:eastAsia="Calibri"/>
          <w:sz w:val="22"/>
          <w:szCs w:val="22"/>
          <w:lang w:val="ca-ES" w:eastAsia="en-US"/>
        </w:rPr>
        <w:t xml:space="preserve"> efecte caldrà acreditar que la persona contractada ha estat suficientment informada)</w:t>
      </w:r>
      <w:r w:rsidR="009A39F3" w:rsidRPr="000434EC">
        <w:rPr>
          <w:rFonts w:eastAsia="Calibri"/>
          <w:sz w:val="22"/>
          <w:szCs w:val="22"/>
          <w:lang w:val="ca-ES" w:eastAsia="en-US"/>
        </w:rPr>
        <w:t>.</w:t>
      </w:r>
      <w:r w:rsidR="00A4517E" w:rsidRPr="000434EC">
        <w:rPr>
          <w:rFonts w:eastAsia="Calibri"/>
          <w:sz w:val="22"/>
          <w:szCs w:val="22"/>
          <w:lang w:val="ca-ES" w:eastAsia="en-US"/>
        </w:rPr>
        <w:t xml:space="preserve"> </w:t>
      </w:r>
    </w:p>
    <w:p w:rsidR="00A26B83" w:rsidRPr="000434EC" w:rsidRDefault="00A26B83" w:rsidP="00A26B83">
      <w:pPr>
        <w:pStyle w:val="Perdefecte"/>
        <w:suppressAutoHyphens w:val="0"/>
        <w:spacing w:after="200" w:line="276" w:lineRule="auto"/>
        <w:contextualSpacing/>
        <w:jc w:val="both"/>
        <w:rPr>
          <w:lang w:val="ca-ES"/>
        </w:rPr>
      </w:pPr>
    </w:p>
    <w:p w:rsidR="00A26B83" w:rsidRPr="000434EC" w:rsidRDefault="00A26B83" w:rsidP="00A26B83">
      <w:pPr>
        <w:pStyle w:val="Perdefecte"/>
        <w:suppressAutoHyphens w:val="0"/>
        <w:spacing w:after="200" w:line="276" w:lineRule="auto"/>
        <w:contextualSpacing/>
        <w:jc w:val="both"/>
        <w:rPr>
          <w:color w:val="000000" w:themeColor="text1"/>
          <w:lang w:val="ca-ES"/>
        </w:rPr>
      </w:pPr>
      <w:r w:rsidRPr="000434EC">
        <w:rPr>
          <w:rFonts w:eastAsia="Calibri"/>
          <w:color w:val="000000" w:themeColor="text1"/>
          <w:sz w:val="22"/>
          <w:szCs w:val="22"/>
          <w:lang w:val="ca-ES" w:eastAsia="en-US"/>
        </w:rPr>
        <w:t>L’Ajuntament i els beneficiaris de les ajudes hauran de donar compliment a les previsions relatives a la publicitat de les subvencions establertes en la Llei 38/2003, de 17 de novembre, general de subvencions i en la Llei 19/2013, de 9 de desembre, de transparència, accés a la informació pública i bon govern.</w:t>
      </w:r>
    </w:p>
    <w:p w:rsidR="00A26B83" w:rsidRPr="000434EC" w:rsidRDefault="00A26B83" w:rsidP="00A26B83">
      <w:pPr>
        <w:pStyle w:val="Perdefecte"/>
        <w:shd w:val="clear" w:color="auto" w:fill="FFFFFF"/>
        <w:jc w:val="both"/>
        <w:rPr>
          <w:lang w:val="ca-ES"/>
        </w:rPr>
      </w:pPr>
    </w:p>
    <w:p w:rsidR="00A26B83" w:rsidRPr="000434EC" w:rsidRDefault="00A26B83" w:rsidP="00424FEA">
      <w:pPr>
        <w:pStyle w:val="Prrafodelista"/>
        <w:numPr>
          <w:ilvl w:val="0"/>
          <w:numId w:val="65"/>
        </w:numPr>
        <w:suppressAutoHyphens w:val="0"/>
        <w:spacing w:after="200" w:line="276" w:lineRule="auto"/>
        <w:ind w:left="426" w:hanging="426"/>
        <w:jc w:val="both"/>
        <w:rPr>
          <w:lang w:val="ca-ES"/>
        </w:rPr>
      </w:pPr>
      <w:proofErr w:type="spellStart"/>
      <w:r w:rsidRPr="000434EC">
        <w:rPr>
          <w:rFonts w:eastAsia="Calibri"/>
          <w:b/>
          <w:sz w:val="22"/>
          <w:szCs w:val="22"/>
          <w:lang w:val="ca-ES" w:eastAsia="en-US"/>
        </w:rPr>
        <w:t>Compatiblitats</w:t>
      </w:r>
      <w:proofErr w:type="spellEnd"/>
    </w:p>
    <w:p w:rsidR="006C2F54" w:rsidRPr="000434EC" w:rsidRDefault="006C2F54" w:rsidP="006C2F54">
      <w:pPr>
        <w:spacing w:after="0" w:line="240" w:lineRule="auto"/>
        <w:jc w:val="both"/>
        <w:rPr>
          <w:rFonts w:ascii="Arial" w:eastAsiaTheme="minorHAnsi" w:hAnsi="Arial" w:cs="Arial"/>
          <w:color w:val="000000" w:themeColor="text1"/>
          <w:lang w:eastAsia="en-US"/>
        </w:rPr>
      </w:pPr>
      <w:r w:rsidRPr="000434EC">
        <w:rPr>
          <w:rFonts w:ascii="Arial" w:eastAsiaTheme="minorHAnsi" w:hAnsi="Arial" w:cs="Arial"/>
          <w:color w:val="000000" w:themeColor="text1"/>
          <w:lang w:eastAsia="en-US"/>
        </w:rPr>
        <w:t>Aquestes subvencions són compatibles amb qualsevol altre ajut o subvenció concedit amb la mateixa finalitat que estigui finançat per altres administracions o ens públics o privats, ja siguin d'àmbit local, nacional, estatal, de la Unió Europea o d'organismes internacionals, incloses les reduccions dels costos de Seguretat Social, sempre que l'import total dels ajuts o subvencions concedits amb la mateixa finalitat, inclosa la subvenció regulada en aquesta norma, no superi els costos de Seguretat Social de cada treballador o treballadora.</w:t>
      </w:r>
    </w:p>
    <w:p w:rsidR="006C2F54" w:rsidRPr="000434EC" w:rsidRDefault="006C2F54" w:rsidP="00A26B83">
      <w:pPr>
        <w:pStyle w:val="Perdefecte"/>
        <w:suppressAutoHyphens w:val="0"/>
        <w:spacing w:after="200" w:line="276" w:lineRule="auto"/>
        <w:contextualSpacing/>
        <w:jc w:val="both"/>
        <w:rPr>
          <w:lang w:val="ca-ES"/>
        </w:rPr>
      </w:pPr>
    </w:p>
    <w:p w:rsidR="00A26B83" w:rsidRPr="000434EC" w:rsidRDefault="00A26B83" w:rsidP="00A26B83">
      <w:pPr>
        <w:pStyle w:val="Perdefecte"/>
        <w:suppressAutoHyphens w:val="0"/>
        <w:spacing w:after="200" w:line="276" w:lineRule="auto"/>
        <w:contextualSpacing/>
        <w:jc w:val="both"/>
        <w:rPr>
          <w:sz w:val="22"/>
          <w:szCs w:val="22"/>
          <w:lang w:val="ca-ES"/>
        </w:rPr>
      </w:pPr>
      <w:r w:rsidRPr="000434EC">
        <w:rPr>
          <w:sz w:val="22"/>
          <w:szCs w:val="22"/>
          <w:lang w:val="ca-ES"/>
        </w:rPr>
        <w:t xml:space="preserve">Les despeses que es justifiquin, pel percentatge que s’imputi a l’ajut atorgat per l’Ajuntament, no podrà justificar-se per altres convocatòries i/o davant d’altres administracions publiques. </w:t>
      </w:r>
    </w:p>
    <w:p w:rsidR="00A26B83" w:rsidRPr="000434EC" w:rsidRDefault="00A26B83" w:rsidP="00A26B83">
      <w:pPr>
        <w:pStyle w:val="Perdefecte"/>
        <w:suppressAutoHyphens w:val="0"/>
        <w:spacing w:after="200" w:line="276" w:lineRule="auto"/>
        <w:contextualSpacing/>
        <w:jc w:val="both"/>
        <w:rPr>
          <w:lang w:val="ca-ES"/>
        </w:rPr>
      </w:pPr>
      <w:r w:rsidRPr="000434EC">
        <w:rPr>
          <w:lang w:val="ca-ES"/>
        </w:rPr>
        <w:t xml:space="preserve"> </w:t>
      </w:r>
    </w:p>
    <w:p w:rsidR="00A26B83" w:rsidRPr="000434EC" w:rsidRDefault="00A26B83" w:rsidP="00A26B83">
      <w:pPr>
        <w:pStyle w:val="Perdefecte"/>
        <w:suppressAutoHyphens w:val="0"/>
        <w:spacing w:after="200" w:line="276" w:lineRule="auto"/>
        <w:contextualSpacing/>
        <w:jc w:val="both"/>
        <w:rPr>
          <w:rFonts w:eastAsia="Calibri"/>
          <w:sz w:val="22"/>
          <w:szCs w:val="22"/>
          <w:lang w:val="ca-ES" w:eastAsia="en-US"/>
        </w:rPr>
      </w:pPr>
      <w:r w:rsidRPr="000434EC">
        <w:rPr>
          <w:rFonts w:eastAsia="Calibri"/>
          <w:sz w:val="22"/>
          <w:szCs w:val="22"/>
          <w:lang w:val="ca-ES" w:eastAsia="en-US"/>
        </w:rPr>
        <w:t>Igualment, seran compatibles amb bonificacions i exempcions fiscals per a les contractacions labo</w:t>
      </w:r>
      <w:r w:rsidR="00424FEA" w:rsidRPr="000434EC">
        <w:rPr>
          <w:rFonts w:eastAsia="Calibri"/>
          <w:sz w:val="22"/>
          <w:szCs w:val="22"/>
          <w:lang w:val="ca-ES" w:eastAsia="en-US"/>
        </w:rPr>
        <w:t xml:space="preserve">rals. </w:t>
      </w:r>
    </w:p>
    <w:p w:rsidR="00D2420E" w:rsidRPr="000434EC" w:rsidRDefault="00D2420E" w:rsidP="00A26B83">
      <w:pPr>
        <w:pStyle w:val="Perdefecte"/>
        <w:suppressAutoHyphens w:val="0"/>
        <w:spacing w:after="200" w:line="276" w:lineRule="auto"/>
        <w:contextualSpacing/>
        <w:jc w:val="both"/>
        <w:rPr>
          <w:rFonts w:eastAsia="Calibri"/>
          <w:sz w:val="22"/>
          <w:szCs w:val="22"/>
          <w:lang w:val="ca-ES" w:eastAsia="en-US"/>
        </w:rPr>
      </w:pPr>
    </w:p>
    <w:p w:rsidR="00A26B83" w:rsidRPr="000434EC" w:rsidRDefault="00A26B83" w:rsidP="00A26B83">
      <w:pPr>
        <w:pStyle w:val="Perdefecte"/>
        <w:suppressAutoHyphens w:val="0"/>
        <w:jc w:val="both"/>
        <w:rPr>
          <w:lang w:val="ca-ES"/>
        </w:rPr>
      </w:pPr>
    </w:p>
    <w:p w:rsidR="00A26B83" w:rsidRPr="000434EC" w:rsidRDefault="00424FEA" w:rsidP="00A26B83">
      <w:pPr>
        <w:pStyle w:val="Perdefecte"/>
        <w:suppressAutoHyphens w:val="0"/>
        <w:jc w:val="both"/>
        <w:rPr>
          <w:lang w:val="ca-ES"/>
        </w:rPr>
      </w:pPr>
      <w:r w:rsidRPr="000434EC">
        <w:rPr>
          <w:b/>
          <w:bCs/>
          <w:iCs/>
          <w:sz w:val="22"/>
          <w:szCs w:val="22"/>
          <w:lang w:val="ca-ES" w:eastAsia="ca-ES"/>
        </w:rPr>
        <w:t>16</w:t>
      </w:r>
      <w:r w:rsidR="00A26B83" w:rsidRPr="000434EC">
        <w:rPr>
          <w:b/>
          <w:bCs/>
          <w:iCs/>
          <w:sz w:val="22"/>
          <w:szCs w:val="22"/>
          <w:lang w:val="ca-ES" w:eastAsia="ca-ES"/>
        </w:rPr>
        <w:t>. Règim jurídic</w:t>
      </w:r>
    </w:p>
    <w:p w:rsidR="00A26B83" w:rsidRPr="000434EC" w:rsidRDefault="00A26B83" w:rsidP="00A26B83">
      <w:pPr>
        <w:pStyle w:val="Perdefecte"/>
        <w:suppressAutoHyphens w:val="0"/>
        <w:jc w:val="both"/>
        <w:rPr>
          <w:lang w:val="ca-ES"/>
        </w:rPr>
      </w:pPr>
    </w:p>
    <w:p w:rsidR="00A26B83" w:rsidRPr="000434EC" w:rsidRDefault="00A26B83" w:rsidP="00A26B83">
      <w:pPr>
        <w:pStyle w:val="Perdefecte"/>
        <w:suppressAutoHyphens w:val="0"/>
        <w:jc w:val="both"/>
        <w:rPr>
          <w:lang w:val="ca-ES"/>
        </w:rPr>
      </w:pPr>
      <w:r w:rsidRPr="000434EC">
        <w:rPr>
          <w:bCs/>
          <w:iCs/>
          <w:sz w:val="22"/>
          <w:szCs w:val="22"/>
          <w:lang w:val="ca-ES" w:eastAsia="ca-ES"/>
        </w:rPr>
        <w:t xml:space="preserve">En tot el que no es prevegi en aquestes bases, els serà d’aplicació l’Ordenança General de Subvencions de l’Ajuntament de Manresa, les bases generals d’atorgament de subvencions, la Llei 38/2003, de 17 de novembre, General de subvencions i el seu Reglament de desenvolupament (aprovat per Reial Decret 887/2006, de 21 de juliol) , les bases </w:t>
      </w:r>
      <w:proofErr w:type="spellStart"/>
      <w:r w:rsidRPr="000434EC">
        <w:rPr>
          <w:bCs/>
          <w:iCs/>
          <w:sz w:val="22"/>
          <w:szCs w:val="22"/>
          <w:lang w:val="ca-ES" w:eastAsia="ca-ES"/>
        </w:rPr>
        <w:t>d’execuió</w:t>
      </w:r>
      <w:proofErr w:type="spellEnd"/>
      <w:r w:rsidRPr="000434EC">
        <w:rPr>
          <w:bCs/>
          <w:iCs/>
          <w:sz w:val="22"/>
          <w:szCs w:val="22"/>
          <w:lang w:val="ca-ES" w:eastAsia="ca-ES"/>
        </w:rPr>
        <w:t xml:space="preserve"> del Pressupost de l’Ajuntament de Manresa i la resta de dret administratiu i privat</w:t>
      </w:r>
    </w:p>
    <w:p w:rsidR="00A26B83" w:rsidRPr="000434EC" w:rsidRDefault="00A26B83" w:rsidP="00A26B83">
      <w:pPr>
        <w:pStyle w:val="Perdefecte"/>
        <w:suppressAutoHyphens w:val="0"/>
        <w:spacing w:after="200" w:line="276" w:lineRule="auto"/>
        <w:contextualSpacing/>
        <w:jc w:val="both"/>
        <w:rPr>
          <w:lang w:val="ca-ES"/>
        </w:rPr>
      </w:pPr>
    </w:p>
    <w:p w:rsidR="00A26B83" w:rsidRPr="000434EC" w:rsidRDefault="00A26B83" w:rsidP="00A26B83">
      <w:pPr>
        <w:pStyle w:val="Perdefecte"/>
        <w:jc w:val="both"/>
        <w:rPr>
          <w:lang w:val="ca-ES"/>
        </w:rPr>
      </w:pPr>
      <w:r w:rsidRPr="000434EC">
        <w:rPr>
          <w:sz w:val="22"/>
          <w:szCs w:val="22"/>
          <w:lang w:val="ca-ES"/>
        </w:rPr>
        <w:t>Correspondrà a l’Ajuntament de Manresa la facultat de resoldre qualsevol qüestió que es pugui presentar en relació a la interpretació d'aquestes bases.</w:t>
      </w:r>
    </w:p>
    <w:p w:rsidR="00A26B83" w:rsidRPr="000434EC" w:rsidRDefault="00A26B83" w:rsidP="00A26B83">
      <w:pPr>
        <w:jc w:val="both"/>
        <w:rPr>
          <w:rFonts w:ascii="Arial" w:hAnsi="Arial" w:cs="Arial"/>
          <w:color w:val="0070C0"/>
        </w:rPr>
      </w:pPr>
    </w:p>
    <w:p w:rsidR="00A26B83" w:rsidRPr="000434EC" w:rsidRDefault="00A26B83" w:rsidP="00A26B83">
      <w:pPr>
        <w:jc w:val="both"/>
        <w:rPr>
          <w:rFonts w:ascii="Arial" w:hAnsi="Arial" w:cs="Arial"/>
        </w:rPr>
      </w:pPr>
      <w:r w:rsidRPr="000434EC">
        <w:rPr>
          <w:rFonts w:ascii="Arial" w:hAnsi="Arial" w:cs="Arial"/>
        </w:rPr>
        <w:t xml:space="preserve">Aquestes ajudes tenen caràcter voluntari i eventual, són lliurement revocables i reductibles en els supòsits previstos per la normativa general de subvencions i les presents Bases no generen cap dret a l’obtenció d’altres subvencions en anys posteriors i no es poden al·legar com a precedent. </w:t>
      </w:r>
    </w:p>
    <w:p w:rsidR="00A26B83" w:rsidRPr="000434EC" w:rsidRDefault="00A26B83" w:rsidP="00A26B83">
      <w:pPr>
        <w:jc w:val="both"/>
        <w:rPr>
          <w:rFonts w:ascii="Arial" w:hAnsi="Arial" w:cs="Arial"/>
        </w:rPr>
      </w:pPr>
      <w:r w:rsidRPr="000434EC">
        <w:rPr>
          <w:rFonts w:ascii="Arial" w:hAnsi="Arial" w:cs="Arial"/>
        </w:rPr>
        <w:t>L’atorgament de les subvencions es condiciona pel compliment de la finalitat d’interès general i tenen caràcter no devolutiu, sens perjudici del seu reintegrament en els supòsits previstos en la Normativa Reguladora de  subvencions.</w:t>
      </w:r>
    </w:p>
    <w:p w:rsidR="00A26B83" w:rsidRPr="000434EC" w:rsidRDefault="00A26B83" w:rsidP="00424FEA">
      <w:pPr>
        <w:pStyle w:val="Prrafodelista"/>
        <w:numPr>
          <w:ilvl w:val="0"/>
          <w:numId w:val="66"/>
        </w:numPr>
        <w:jc w:val="both"/>
        <w:rPr>
          <w:lang w:val="ca-ES"/>
        </w:rPr>
      </w:pPr>
      <w:r w:rsidRPr="000434EC">
        <w:rPr>
          <w:rFonts w:eastAsia="Calibri"/>
          <w:b/>
          <w:lang w:val="ca-ES" w:eastAsia="en-US"/>
        </w:rPr>
        <w:t>Protecció de dades</w:t>
      </w:r>
    </w:p>
    <w:p w:rsidR="00A26B83" w:rsidRPr="000434EC" w:rsidRDefault="00A26B83" w:rsidP="00A26B83">
      <w:pPr>
        <w:pStyle w:val="Prrafodelista"/>
        <w:jc w:val="both"/>
        <w:rPr>
          <w:lang w:val="ca-ES"/>
        </w:rPr>
      </w:pPr>
    </w:p>
    <w:p w:rsidR="00A26B83" w:rsidRPr="000434EC" w:rsidRDefault="00A26B83" w:rsidP="00A26B83">
      <w:pPr>
        <w:pStyle w:val="Perdefecte"/>
        <w:contextualSpacing/>
        <w:jc w:val="both"/>
        <w:rPr>
          <w:rFonts w:eastAsia="Calibri"/>
          <w:sz w:val="22"/>
          <w:szCs w:val="22"/>
          <w:lang w:val="ca-ES" w:eastAsia="en-US"/>
        </w:rPr>
      </w:pPr>
      <w:r w:rsidRPr="000434EC">
        <w:rPr>
          <w:rFonts w:eastAsia="Calibri"/>
          <w:sz w:val="22"/>
          <w:szCs w:val="22"/>
          <w:lang w:val="ca-ES" w:eastAsia="en-US"/>
        </w:rPr>
        <w:t xml:space="preserve">Les persones sol·licitants i beneficiàries de les subvencions objecte de les presents Bases Reguladores  han de complir amb el que estableix la Llei Orgànica 3/2018, de 5 de desembre de Protecció de Dades Personals i garantia dels drets digitals i el Reglament europeu vigent i, per tant, han d’adoptar i implementar les mesures organitzatives i tècniques necessàries per a preservar la seguretat de les dades objecte de tractament. </w:t>
      </w:r>
    </w:p>
    <w:p w:rsidR="00A26B83" w:rsidRPr="000434EC" w:rsidRDefault="00A26B83" w:rsidP="00A26B83">
      <w:pPr>
        <w:pStyle w:val="Perdefecte"/>
        <w:contextualSpacing/>
        <w:jc w:val="both"/>
        <w:rPr>
          <w:rFonts w:eastAsia="Calibri"/>
          <w:sz w:val="22"/>
          <w:szCs w:val="22"/>
          <w:lang w:val="ca-ES" w:eastAsia="en-US"/>
        </w:rPr>
      </w:pPr>
      <w:r w:rsidRPr="000434EC">
        <w:rPr>
          <w:rFonts w:eastAsia="Calibri"/>
          <w:sz w:val="22"/>
          <w:szCs w:val="22"/>
          <w:lang w:val="ca-ES" w:eastAsia="en-US"/>
        </w:rPr>
        <w:t xml:space="preserve"> </w:t>
      </w:r>
    </w:p>
    <w:p w:rsidR="00A26B83" w:rsidRPr="000434EC" w:rsidRDefault="00A26B83" w:rsidP="00A26B83">
      <w:pPr>
        <w:pStyle w:val="Perdefecte"/>
        <w:contextualSpacing/>
        <w:jc w:val="both"/>
        <w:rPr>
          <w:rFonts w:eastAsia="Calibri"/>
          <w:sz w:val="22"/>
          <w:szCs w:val="22"/>
          <w:lang w:val="ca-ES" w:eastAsia="en-US"/>
        </w:rPr>
      </w:pPr>
    </w:p>
    <w:p w:rsidR="00A26B83" w:rsidRPr="000434EC" w:rsidRDefault="00A26B83" w:rsidP="00A26B83">
      <w:pPr>
        <w:jc w:val="both"/>
        <w:rPr>
          <w:rFonts w:ascii="Arial" w:hAnsi="Arial" w:cs="Arial"/>
        </w:rPr>
      </w:pPr>
      <w:r w:rsidRPr="000434EC">
        <w:rPr>
          <w:rFonts w:ascii="Arial" w:hAnsi="Arial" w:cs="Arial"/>
        </w:rPr>
        <w:t xml:space="preserve">Així mateix, de conformitat amb la legislació de  protecció de dades, us informem  el següent: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26"/>
      </w:tblGrid>
      <w:tr w:rsidR="00A26B83" w:rsidRPr="000434EC" w:rsidTr="00D86BBD">
        <w:tc>
          <w:tcPr>
            <w:tcW w:w="2518" w:type="dxa"/>
            <w:tcBorders>
              <w:top w:val="single" w:sz="4" w:space="0" w:color="auto"/>
              <w:left w:val="single" w:sz="4" w:space="0" w:color="auto"/>
              <w:bottom w:val="single" w:sz="4" w:space="0" w:color="auto"/>
              <w:right w:val="single" w:sz="4" w:space="0" w:color="auto"/>
            </w:tcBorders>
            <w:hideMark/>
          </w:tcPr>
          <w:p w:rsidR="00A26B83" w:rsidRPr="000434EC" w:rsidRDefault="00A26B83" w:rsidP="00D86BBD">
            <w:pPr>
              <w:rPr>
                <w:rFonts w:eastAsia="Calibri"/>
                <w:b/>
                <w:sz w:val="16"/>
                <w:szCs w:val="16"/>
                <w:lang w:eastAsia="en-US"/>
              </w:rPr>
            </w:pPr>
            <w:r w:rsidRPr="000434EC">
              <w:rPr>
                <w:rFonts w:eastAsia="Calibri"/>
                <w:b/>
                <w:sz w:val="16"/>
                <w:szCs w:val="16"/>
              </w:rPr>
              <w:t>Responsable del  tractament</w:t>
            </w:r>
          </w:p>
        </w:tc>
        <w:tc>
          <w:tcPr>
            <w:tcW w:w="6126" w:type="dxa"/>
            <w:tcBorders>
              <w:top w:val="single" w:sz="4" w:space="0" w:color="auto"/>
              <w:left w:val="single" w:sz="4" w:space="0" w:color="auto"/>
              <w:bottom w:val="single" w:sz="4" w:space="0" w:color="auto"/>
              <w:right w:val="single" w:sz="4" w:space="0" w:color="auto"/>
            </w:tcBorders>
            <w:hideMark/>
          </w:tcPr>
          <w:p w:rsidR="00A26B83" w:rsidRPr="000434EC" w:rsidRDefault="00A26B83" w:rsidP="00D86BBD">
            <w:pPr>
              <w:jc w:val="both"/>
              <w:rPr>
                <w:rFonts w:eastAsia="Calibri" w:cs="Times New Roman"/>
                <w:sz w:val="16"/>
                <w:szCs w:val="16"/>
                <w:lang w:eastAsia="zh-CN"/>
              </w:rPr>
            </w:pPr>
            <w:r w:rsidRPr="000434EC">
              <w:rPr>
                <w:rFonts w:eastAsia="Calibri"/>
                <w:sz w:val="16"/>
                <w:szCs w:val="16"/>
              </w:rPr>
              <w:t>Ajuntament de Manresa</w:t>
            </w:r>
          </w:p>
          <w:p w:rsidR="00A26B83" w:rsidRPr="000434EC" w:rsidRDefault="00A26B83" w:rsidP="00D86BBD">
            <w:pPr>
              <w:jc w:val="both"/>
              <w:rPr>
                <w:rFonts w:eastAsia="Calibri" w:cs="Arial"/>
                <w:sz w:val="16"/>
                <w:szCs w:val="16"/>
              </w:rPr>
            </w:pPr>
            <w:r w:rsidRPr="000434EC">
              <w:rPr>
                <w:rFonts w:eastAsia="Calibri"/>
                <w:sz w:val="16"/>
                <w:szCs w:val="16"/>
              </w:rPr>
              <w:t>Plaça Major, 1   08241 Manresa</w:t>
            </w:r>
          </w:p>
          <w:p w:rsidR="00A26B83" w:rsidRPr="000434EC" w:rsidRDefault="00A26B83" w:rsidP="00D86BBD">
            <w:pPr>
              <w:jc w:val="both"/>
              <w:rPr>
                <w:rFonts w:eastAsia="Calibri"/>
                <w:sz w:val="16"/>
                <w:szCs w:val="16"/>
              </w:rPr>
            </w:pPr>
            <w:r w:rsidRPr="000434EC">
              <w:rPr>
                <w:rFonts w:eastAsia="Calibri"/>
                <w:sz w:val="16"/>
                <w:szCs w:val="16"/>
              </w:rPr>
              <w:t xml:space="preserve">Tel. 93 878 23 00  </w:t>
            </w:r>
          </w:p>
          <w:p w:rsidR="00A26B83" w:rsidRPr="000434EC" w:rsidRDefault="00764F18" w:rsidP="00D86BBD">
            <w:pPr>
              <w:jc w:val="both"/>
              <w:rPr>
                <w:rFonts w:eastAsia="Calibri"/>
                <w:sz w:val="16"/>
                <w:szCs w:val="16"/>
                <w:lang w:eastAsia="en-US"/>
              </w:rPr>
            </w:pPr>
            <w:hyperlink r:id="rId9" w:history="1">
              <w:r w:rsidR="00A26B83" w:rsidRPr="000434EC">
                <w:rPr>
                  <w:rStyle w:val="Hipervnculo"/>
                  <w:rFonts w:eastAsia="Calibri"/>
                  <w:sz w:val="16"/>
                  <w:szCs w:val="16"/>
                </w:rPr>
                <w:t>www.manresa.cat</w:t>
              </w:r>
            </w:hyperlink>
          </w:p>
        </w:tc>
      </w:tr>
      <w:tr w:rsidR="00A26B83" w:rsidRPr="000434EC" w:rsidTr="00D86BBD">
        <w:tc>
          <w:tcPr>
            <w:tcW w:w="2518" w:type="dxa"/>
            <w:tcBorders>
              <w:top w:val="single" w:sz="4" w:space="0" w:color="auto"/>
              <w:left w:val="single" w:sz="4" w:space="0" w:color="auto"/>
              <w:bottom w:val="single" w:sz="4" w:space="0" w:color="auto"/>
              <w:right w:val="single" w:sz="4" w:space="0" w:color="auto"/>
            </w:tcBorders>
            <w:hideMark/>
          </w:tcPr>
          <w:p w:rsidR="00A26B83" w:rsidRPr="000434EC" w:rsidRDefault="00A26B83" w:rsidP="00D86BBD">
            <w:pPr>
              <w:rPr>
                <w:rFonts w:eastAsia="Calibri"/>
                <w:b/>
                <w:sz w:val="16"/>
                <w:szCs w:val="16"/>
                <w:lang w:eastAsia="en-US"/>
              </w:rPr>
            </w:pPr>
            <w:r w:rsidRPr="000434EC">
              <w:rPr>
                <w:rFonts w:eastAsia="Calibri"/>
                <w:b/>
                <w:sz w:val="16"/>
                <w:szCs w:val="16"/>
              </w:rPr>
              <w:t>Finalitat del tractament</w:t>
            </w:r>
          </w:p>
        </w:tc>
        <w:tc>
          <w:tcPr>
            <w:tcW w:w="6126" w:type="dxa"/>
            <w:tcBorders>
              <w:top w:val="single" w:sz="4" w:space="0" w:color="auto"/>
              <w:left w:val="single" w:sz="4" w:space="0" w:color="auto"/>
              <w:bottom w:val="single" w:sz="4" w:space="0" w:color="auto"/>
              <w:right w:val="single" w:sz="4" w:space="0" w:color="auto"/>
            </w:tcBorders>
            <w:hideMark/>
          </w:tcPr>
          <w:p w:rsidR="00A26B83" w:rsidRPr="000434EC" w:rsidRDefault="00A26B83" w:rsidP="00D86BBD">
            <w:pPr>
              <w:jc w:val="both"/>
              <w:rPr>
                <w:rFonts w:eastAsia="Calibri"/>
                <w:sz w:val="16"/>
                <w:szCs w:val="16"/>
                <w:lang w:eastAsia="en-US"/>
              </w:rPr>
            </w:pPr>
            <w:r w:rsidRPr="000434EC">
              <w:rPr>
                <w:rFonts w:eastAsia="Calibri"/>
                <w:sz w:val="16"/>
                <w:szCs w:val="16"/>
              </w:rPr>
              <w:t>Prestació de serveis i gestió de tràmits municipals</w:t>
            </w:r>
          </w:p>
        </w:tc>
      </w:tr>
      <w:tr w:rsidR="00A26B83" w:rsidRPr="000434EC" w:rsidTr="00D86BBD">
        <w:tc>
          <w:tcPr>
            <w:tcW w:w="2518" w:type="dxa"/>
            <w:tcBorders>
              <w:top w:val="single" w:sz="4" w:space="0" w:color="auto"/>
              <w:left w:val="single" w:sz="4" w:space="0" w:color="auto"/>
              <w:bottom w:val="single" w:sz="4" w:space="0" w:color="auto"/>
              <w:right w:val="single" w:sz="4" w:space="0" w:color="auto"/>
            </w:tcBorders>
            <w:hideMark/>
          </w:tcPr>
          <w:p w:rsidR="00A26B83" w:rsidRPr="000434EC" w:rsidRDefault="00A26B83" w:rsidP="00D86BBD">
            <w:pPr>
              <w:rPr>
                <w:rFonts w:eastAsia="Calibri"/>
                <w:b/>
                <w:sz w:val="16"/>
                <w:szCs w:val="16"/>
                <w:lang w:eastAsia="en-US"/>
              </w:rPr>
            </w:pPr>
            <w:r w:rsidRPr="000434EC">
              <w:rPr>
                <w:rFonts w:eastAsia="Calibri"/>
                <w:b/>
                <w:sz w:val="16"/>
                <w:szCs w:val="16"/>
              </w:rPr>
              <w:t xml:space="preserve">Drets de les persones interessades </w:t>
            </w:r>
          </w:p>
        </w:tc>
        <w:tc>
          <w:tcPr>
            <w:tcW w:w="6126" w:type="dxa"/>
            <w:tcBorders>
              <w:top w:val="single" w:sz="4" w:space="0" w:color="auto"/>
              <w:left w:val="single" w:sz="4" w:space="0" w:color="auto"/>
              <w:bottom w:val="single" w:sz="4" w:space="0" w:color="auto"/>
              <w:right w:val="single" w:sz="4" w:space="0" w:color="auto"/>
            </w:tcBorders>
            <w:hideMark/>
          </w:tcPr>
          <w:p w:rsidR="00A26B83" w:rsidRPr="000434EC" w:rsidRDefault="00A26B83" w:rsidP="00D86BBD">
            <w:pPr>
              <w:jc w:val="both"/>
              <w:rPr>
                <w:rFonts w:eastAsia="Calibri"/>
                <w:sz w:val="16"/>
                <w:szCs w:val="16"/>
                <w:lang w:eastAsia="en-US"/>
              </w:rPr>
            </w:pPr>
            <w:r w:rsidRPr="000434EC">
              <w:rPr>
                <w:rFonts w:eastAsia="Calibri"/>
                <w:sz w:val="16"/>
                <w:szCs w:val="16"/>
              </w:rPr>
              <w:t>Podeu accedir a les vostres dades, rectificar-les, cancel·lar-les, oposar-vos al seu tractament i sol·licitar-ne la seva limitació, enviant la vostra sol·licitud a l’adreça de l’Ajuntament o mitjançant la Seu Electrònica de l’Ajuntament.</w:t>
            </w:r>
          </w:p>
        </w:tc>
      </w:tr>
      <w:tr w:rsidR="00A26B83" w:rsidRPr="000434EC" w:rsidTr="00D86BBD">
        <w:tc>
          <w:tcPr>
            <w:tcW w:w="2518" w:type="dxa"/>
            <w:tcBorders>
              <w:top w:val="single" w:sz="4" w:space="0" w:color="auto"/>
              <w:left w:val="single" w:sz="4" w:space="0" w:color="auto"/>
              <w:bottom w:val="single" w:sz="4" w:space="0" w:color="auto"/>
              <w:right w:val="single" w:sz="4" w:space="0" w:color="auto"/>
            </w:tcBorders>
            <w:hideMark/>
          </w:tcPr>
          <w:p w:rsidR="00A26B83" w:rsidRPr="000434EC" w:rsidRDefault="00A26B83" w:rsidP="00D86BBD">
            <w:pPr>
              <w:rPr>
                <w:rFonts w:eastAsia="Calibri"/>
                <w:b/>
                <w:sz w:val="16"/>
                <w:szCs w:val="16"/>
                <w:lang w:eastAsia="en-US"/>
              </w:rPr>
            </w:pPr>
            <w:r w:rsidRPr="000434EC">
              <w:rPr>
                <w:rFonts w:eastAsia="Calibri"/>
                <w:b/>
                <w:sz w:val="16"/>
                <w:szCs w:val="16"/>
              </w:rPr>
              <w:t>Informació addicional</w:t>
            </w:r>
          </w:p>
        </w:tc>
        <w:tc>
          <w:tcPr>
            <w:tcW w:w="6126" w:type="dxa"/>
            <w:tcBorders>
              <w:top w:val="single" w:sz="4" w:space="0" w:color="auto"/>
              <w:left w:val="single" w:sz="4" w:space="0" w:color="auto"/>
              <w:bottom w:val="single" w:sz="4" w:space="0" w:color="auto"/>
              <w:right w:val="single" w:sz="4" w:space="0" w:color="auto"/>
            </w:tcBorders>
            <w:hideMark/>
          </w:tcPr>
          <w:p w:rsidR="00A26B83" w:rsidRPr="000434EC" w:rsidRDefault="00A26B83" w:rsidP="00D86BBD">
            <w:pPr>
              <w:jc w:val="both"/>
              <w:rPr>
                <w:rFonts w:eastAsia="Calibri"/>
                <w:sz w:val="16"/>
                <w:szCs w:val="16"/>
                <w:lang w:eastAsia="en-US"/>
              </w:rPr>
            </w:pPr>
            <w:r w:rsidRPr="000434EC">
              <w:rPr>
                <w:rFonts w:eastAsia="Calibri"/>
                <w:sz w:val="16"/>
                <w:szCs w:val="16"/>
              </w:rPr>
              <w:t xml:space="preserve">Podeu consultar la informació addicional i detallada sobre protecció de dades a </w:t>
            </w:r>
            <w:hyperlink r:id="rId10" w:history="1">
              <w:r w:rsidRPr="000434EC">
                <w:rPr>
                  <w:rStyle w:val="Hipervnculo"/>
                  <w:rFonts w:eastAsia="Calibri"/>
                  <w:sz w:val="16"/>
                  <w:szCs w:val="16"/>
                </w:rPr>
                <w:t>www.manresa.cat/lpd</w:t>
              </w:r>
            </w:hyperlink>
          </w:p>
        </w:tc>
      </w:tr>
    </w:tbl>
    <w:p w:rsidR="00A26B83" w:rsidRPr="000434EC" w:rsidRDefault="00A26B83" w:rsidP="00A26B83">
      <w:pPr>
        <w:pStyle w:val="Perdefecte"/>
        <w:jc w:val="both"/>
        <w:rPr>
          <w:sz w:val="22"/>
          <w:szCs w:val="22"/>
          <w:lang w:val="ca-ES"/>
        </w:rPr>
      </w:pPr>
    </w:p>
    <w:p w:rsidR="00A26B83" w:rsidRPr="000434EC" w:rsidRDefault="00A26B83" w:rsidP="00A26B83">
      <w:pPr>
        <w:pStyle w:val="Perdefecte"/>
        <w:jc w:val="both"/>
        <w:rPr>
          <w:sz w:val="22"/>
          <w:szCs w:val="22"/>
          <w:lang w:val="ca-ES"/>
        </w:rPr>
      </w:pPr>
    </w:p>
    <w:p w:rsidR="00A26B83" w:rsidRPr="000434EC" w:rsidRDefault="00424FEA" w:rsidP="00A26B83">
      <w:pPr>
        <w:spacing w:after="0" w:line="240" w:lineRule="auto"/>
        <w:jc w:val="both"/>
        <w:rPr>
          <w:rFonts w:ascii="Arial" w:eastAsia="Calibri" w:hAnsi="Arial" w:cs="Arial"/>
          <w:b/>
          <w:lang w:eastAsia="en-US"/>
        </w:rPr>
      </w:pPr>
      <w:r w:rsidRPr="000434EC">
        <w:rPr>
          <w:rFonts w:ascii="Arial" w:eastAsia="Calibri" w:hAnsi="Arial" w:cs="Arial"/>
          <w:b/>
          <w:lang w:eastAsia="en-US"/>
        </w:rPr>
        <w:t>18</w:t>
      </w:r>
      <w:r w:rsidR="00A26B83" w:rsidRPr="000434EC">
        <w:rPr>
          <w:rFonts w:ascii="Arial" w:eastAsia="Calibri" w:hAnsi="Arial" w:cs="Arial"/>
          <w:b/>
          <w:lang w:eastAsia="en-US"/>
        </w:rPr>
        <w:t>. Publicació dels ajuts</w:t>
      </w:r>
    </w:p>
    <w:p w:rsidR="00A26B83" w:rsidRPr="000434EC" w:rsidRDefault="00A26B83" w:rsidP="00A26B83">
      <w:pPr>
        <w:spacing w:after="0" w:line="240" w:lineRule="auto"/>
        <w:jc w:val="both"/>
        <w:rPr>
          <w:rFonts w:ascii="Arial" w:eastAsia="Calibri" w:hAnsi="Arial" w:cs="Arial"/>
          <w:lang w:eastAsia="en-US"/>
        </w:rPr>
      </w:pPr>
    </w:p>
    <w:p w:rsidR="00A26B83" w:rsidRPr="000434EC" w:rsidRDefault="00A26B83" w:rsidP="00A26B83">
      <w:pPr>
        <w:spacing w:after="0" w:line="240" w:lineRule="auto"/>
        <w:jc w:val="both"/>
        <w:rPr>
          <w:rFonts w:ascii="Arial" w:eastAsia="Calibri" w:hAnsi="Arial" w:cs="Arial"/>
          <w:lang w:eastAsia="en-US"/>
        </w:rPr>
      </w:pPr>
      <w:r w:rsidRPr="000434EC">
        <w:rPr>
          <w:rFonts w:ascii="Arial" w:eastAsia="Calibri" w:hAnsi="Arial" w:cs="Arial"/>
          <w:lang w:eastAsia="en-US"/>
        </w:rPr>
        <w:t>L’Ajuntament de Manresa donarà publicitat als ajuts concedits segons les previsions establertes en l’article 18 de la Llei 38/2003, de 17 de novembre, general de subvencions.</w:t>
      </w:r>
    </w:p>
    <w:p w:rsidR="00A26B83" w:rsidRPr="000434EC" w:rsidRDefault="00A26B83" w:rsidP="00A26B83">
      <w:pPr>
        <w:spacing w:after="0" w:line="240" w:lineRule="auto"/>
        <w:jc w:val="both"/>
        <w:rPr>
          <w:rFonts w:ascii="Arial" w:eastAsia="Calibri" w:hAnsi="Arial" w:cs="Arial"/>
          <w:lang w:eastAsia="en-US"/>
        </w:rPr>
      </w:pPr>
    </w:p>
    <w:p w:rsidR="00A26B83" w:rsidRPr="000434EC" w:rsidRDefault="00A26B83" w:rsidP="00A26B83">
      <w:pPr>
        <w:spacing w:after="0" w:line="240" w:lineRule="auto"/>
        <w:jc w:val="both"/>
        <w:rPr>
          <w:rFonts w:ascii="Arial" w:eastAsia="Calibri" w:hAnsi="Arial" w:cs="Arial"/>
          <w:lang w:eastAsia="en-US"/>
        </w:rPr>
      </w:pPr>
      <w:r w:rsidRPr="000434EC">
        <w:rPr>
          <w:rFonts w:ascii="Arial" w:eastAsia="Calibri" w:hAnsi="Arial" w:cs="Arial"/>
          <w:lang w:eastAsia="en-US"/>
        </w:rPr>
        <w:t xml:space="preserve">L’Ajuntament i les persones beneficiàries hauran de donar publicitat dels ajuts percebuts en els termes i condicions establerts a la Llei estatal 19/2013, de 9 de desembre, de transparència, accés a la informació pública i bon govern, així com a la Llei del Parlament de Catalunya 19/2014, de 29 de desembre, de transparència, accés a la informació pública i bon govern. </w:t>
      </w:r>
    </w:p>
    <w:p w:rsidR="00A26B83" w:rsidRPr="000434EC" w:rsidRDefault="00A26B83" w:rsidP="00A26B83">
      <w:pPr>
        <w:pStyle w:val="Perdefecte"/>
        <w:jc w:val="both"/>
        <w:rPr>
          <w:lang w:val="ca-ES"/>
        </w:rPr>
      </w:pPr>
    </w:p>
    <w:p w:rsidR="00D730E9" w:rsidRPr="000434EC" w:rsidRDefault="00D730E9" w:rsidP="00D730E9">
      <w:pPr>
        <w:spacing w:line="100" w:lineRule="atLeast"/>
        <w:contextualSpacing/>
        <w:jc w:val="both"/>
        <w:rPr>
          <w:rFonts w:ascii="Arial" w:eastAsia="Times New Roman" w:hAnsi="Arial" w:cs="Arial"/>
          <w:sz w:val="24"/>
          <w:szCs w:val="20"/>
          <w:u w:val="single"/>
          <w:lang w:eastAsia="zh-CN"/>
        </w:rPr>
      </w:pPr>
    </w:p>
    <w:p w:rsidR="00D730E9" w:rsidRDefault="00D730E9" w:rsidP="007F0A3E">
      <w:pPr>
        <w:spacing w:after="0" w:line="240" w:lineRule="auto"/>
        <w:contextualSpacing/>
        <w:jc w:val="both"/>
        <w:rPr>
          <w:rFonts w:ascii="Arial" w:eastAsiaTheme="minorHAnsi" w:hAnsi="Arial" w:cs="Arial"/>
          <w:sz w:val="20"/>
          <w:szCs w:val="20"/>
          <w:lang w:eastAsia="en-US"/>
        </w:rPr>
      </w:pPr>
    </w:p>
    <w:sectPr w:rsidR="00D730E9" w:rsidSect="009D09D5">
      <w:pgSz w:w="11906" w:h="16838"/>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8EE" w:rsidRDefault="005428EE">
      <w:pPr>
        <w:spacing w:after="0" w:line="240" w:lineRule="auto"/>
      </w:pPr>
      <w:r>
        <w:separator/>
      </w:r>
    </w:p>
  </w:endnote>
  <w:endnote w:type="continuationSeparator" w:id="0">
    <w:p w:rsidR="005428EE" w:rsidRDefault="0054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8EE" w:rsidRDefault="005428EE">
      <w:r>
        <w:separator/>
      </w:r>
    </w:p>
  </w:footnote>
  <w:footnote w:type="continuationSeparator" w:id="0">
    <w:p w:rsidR="005428EE" w:rsidRDefault="005428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2633CC"/>
    <w:multiLevelType w:val="hybridMultilevel"/>
    <w:tmpl w:val="45ED3D0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D16D584"/>
    <w:multiLevelType w:val="hybridMultilevel"/>
    <w:tmpl w:val="004AB1B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7E4DA7C"/>
    <w:multiLevelType w:val="hybridMultilevel"/>
    <w:tmpl w:val="5A4662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012198F"/>
    <w:multiLevelType w:val="hybridMultilevel"/>
    <w:tmpl w:val="E4B414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C39927A"/>
    <w:multiLevelType w:val="hybridMultilevel"/>
    <w:tmpl w:val="3810D8D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538454D"/>
    <w:multiLevelType w:val="hybridMultilevel"/>
    <w:tmpl w:val="A266D3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4F2326F"/>
    <w:multiLevelType w:val="hybridMultilevel"/>
    <w:tmpl w:val="FD0A49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19A3FFF"/>
    <w:multiLevelType w:val="hybridMultilevel"/>
    <w:tmpl w:val="0B708EA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2C317D2"/>
    <w:multiLevelType w:val="multilevel"/>
    <w:tmpl w:val="3182AC5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4376254"/>
    <w:multiLevelType w:val="multilevel"/>
    <w:tmpl w:val="D5409EA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07FF74DB"/>
    <w:multiLevelType w:val="hybridMultilevel"/>
    <w:tmpl w:val="53DA6D96"/>
    <w:lvl w:ilvl="0" w:tplc="0403000F">
      <w:start w:val="9"/>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08B009DE"/>
    <w:multiLevelType w:val="hybridMultilevel"/>
    <w:tmpl w:val="D282E3C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AF879B3"/>
    <w:multiLevelType w:val="multilevel"/>
    <w:tmpl w:val="518A9DEA"/>
    <w:lvl w:ilvl="0">
      <w:start w:val="1"/>
      <w:numFmt w:val="bullet"/>
      <w:lvlText w:val="-"/>
      <w:lvlJc w:val="left"/>
      <w:pPr>
        <w:ind w:left="1440" w:hanging="360"/>
      </w:pPr>
      <w:rPr>
        <w:rFonts w:ascii="Arial" w:hAnsi="Arial" w:cs="Arial" w:hint="default"/>
        <w:sz w:val="1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3">
    <w:nsid w:val="0D4259B4"/>
    <w:multiLevelType w:val="multilevel"/>
    <w:tmpl w:val="3A845AE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0DB81A09"/>
    <w:multiLevelType w:val="hybridMultilevel"/>
    <w:tmpl w:val="7F0510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0E149EE"/>
    <w:multiLevelType w:val="multilevel"/>
    <w:tmpl w:val="C9740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2823301"/>
    <w:multiLevelType w:val="multilevel"/>
    <w:tmpl w:val="BE0A0C3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7D87990"/>
    <w:multiLevelType w:val="multilevel"/>
    <w:tmpl w:val="BB5415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2836CA"/>
    <w:multiLevelType w:val="multilevel"/>
    <w:tmpl w:val="6032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B1A1A7"/>
    <w:multiLevelType w:val="hybridMultilevel"/>
    <w:tmpl w:val="25C64B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9C26944"/>
    <w:multiLevelType w:val="multilevel"/>
    <w:tmpl w:val="485A39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20A17E06"/>
    <w:multiLevelType w:val="hybridMultilevel"/>
    <w:tmpl w:val="5CEE80FE"/>
    <w:lvl w:ilvl="0" w:tplc="3A88002E">
      <w:start w:val="18"/>
      <w:numFmt w:val="decimal"/>
      <w:lvlText w:val="%1."/>
      <w:lvlJc w:val="left"/>
      <w:pPr>
        <w:ind w:left="72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4B61FAB"/>
    <w:multiLevelType w:val="multilevel"/>
    <w:tmpl w:val="520CF5E4"/>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82A0C11"/>
    <w:multiLevelType w:val="multilevel"/>
    <w:tmpl w:val="1702E61E"/>
    <w:lvl w:ilvl="0">
      <w:start w:val="4"/>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2ABF1445"/>
    <w:multiLevelType w:val="hybridMultilevel"/>
    <w:tmpl w:val="DF88F72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BDA05A8"/>
    <w:multiLevelType w:val="multilevel"/>
    <w:tmpl w:val="3FD8D54E"/>
    <w:lvl w:ilvl="0">
      <w:start w:val="4"/>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nsid w:val="2CB847CA"/>
    <w:multiLevelType w:val="multilevel"/>
    <w:tmpl w:val="ABDCC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F9652F2"/>
    <w:multiLevelType w:val="hybridMultilevel"/>
    <w:tmpl w:val="706C7C8A"/>
    <w:lvl w:ilvl="0" w:tplc="949CA0C0">
      <w:start w:val="13"/>
      <w:numFmt w:val="decimal"/>
      <w:lvlText w:val="%1."/>
      <w:lvlJc w:val="left"/>
      <w:pPr>
        <w:ind w:left="720" w:hanging="360"/>
      </w:pPr>
      <w:rPr>
        <w:rFonts w:eastAsia="Calibri"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2FD36E2F"/>
    <w:multiLevelType w:val="hybridMultilevel"/>
    <w:tmpl w:val="AE4285F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nsid w:val="30BE144D"/>
    <w:multiLevelType w:val="hybridMultilevel"/>
    <w:tmpl w:val="E9C0E76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nsid w:val="32A7606D"/>
    <w:multiLevelType w:val="hybridMultilevel"/>
    <w:tmpl w:val="F38607B2"/>
    <w:lvl w:ilvl="0" w:tplc="0403000F">
      <w:start w:val="1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nsid w:val="32AEDF59"/>
    <w:multiLevelType w:val="hybridMultilevel"/>
    <w:tmpl w:val="C747EFA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3823086"/>
    <w:multiLevelType w:val="multilevel"/>
    <w:tmpl w:val="6FD2480C"/>
    <w:lvl w:ilvl="0">
      <w:start w:val="1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353382E2"/>
    <w:multiLevelType w:val="hybridMultilevel"/>
    <w:tmpl w:val="BA604BD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35E558A4"/>
    <w:multiLevelType w:val="hybridMultilevel"/>
    <w:tmpl w:val="CDACDA14"/>
    <w:lvl w:ilvl="0" w:tplc="F3522370">
      <w:start w:val="7"/>
      <w:numFmt w:val="lowerLetter"/>
      <w:lvlText w:val="%1)"/>
      <w:lvlJc w:val="left"/>
      <w:pPr>
        <w:ind w:left="720" w:hanging="360"/>
      </w:pPr>
      <w:rPr>
        <w:rFonts w:eastAsia="Times New Roman" w:hint="default"/>
        <w:color w:val="000000" w:themeColor="text1"/>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37ED3DCC"/>
    <w:multiLevelType w:val="multilevel"/>
    <w:tmpl w:val="F1247562"/>
    <w:lvl w:ilvl="0">
      <w:start w:val="17"/>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38AF5242"/>
    <w:multiLevelType w:val="multilevel"/>
    <w:tmpl w:val="FDB847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39146282"/>
    <w:multiLevelType w:val="hybridMultilevel"/>
    <w:tmpl w:val="21A4F8B4"/>
    <w:lvl w:ilvl="0" w:tplc="A08E07B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3CF00800"/>
    <w:multiLevelType w:val="hybridMultilevel"/>
    <w:tmpl w:val="D500E57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3D6B7FBA"/>
    <w:multiLevelType w:val="multilevel"/>
    <w:tmpl w:val="9EF4925C"/>
    <w:lvl w:ilvl="0">
      <w:start w:val="1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3EC142C3"/>
    <w:multiLevelType w:val="multilevel"/>
    <w:tmpl w:val="CC66F268"/>
    <w:lvl w:ilvl="0">
      <w:start w:val="17"/>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3FDB7C4E"/>
    <w:multiLevelType w:val="multilevel"/>
    <w:tmpl w:val="4014929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E45043F"/>
    <w:multiLevelType w:val="multilevel"/>
    <w:tmpl w:val="0B68D320"/>
    <w:lvl w:ilvl="0">
      <w:start w:val="4"/>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nsid w:val="4F2D3CC0"/>
    <w:multiLevelType w:val="multilevel"/>
    <w:tmpl w:val="9A148A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F941FE5"/>
    <w:multiLevelType w:val="multilevel"/>
    <w:tmpl w:val="978ECE88"/>
    <w:lvl w:ilvl="0">
      <w:start w:val="5"/>
      <w:numFmt w:val="decimal"/>
      <w:lvlText w:val="%1"/>
      <w:lvlJc w:val="left"/>
      <w:pPr>
        <w:ind w:left="720" w:hanging="360"/>
      </w:pPr>
      <w:rPr>
        <w:rFonts w:eastAsia="Calibri"/>
        <w:sz w:val="16"/>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520" w:hanging="72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3960" w:hanging="1080"/>
      </w:pPr>
    </w:lvl>
    <w:lvl w:ilvl="8">
      <w:start w:val="1"/>
      <w:numFmt w:val="decimal"/>
      <w:lvlText w:val="%1.%2.%3.%4.%5.%6.%7.%8.%9."/>
      <w:lvlJc w:val="left"/>
      <w:pPr>
        <w:ind w:left="4680" w:hanging="1440"/>
      </w:pPr>
    </w:lvl>
  </w:abstractNum>
  <w:abstractNum w:abstractNumId="45">
    <w:nsid w:val="534C5CFE"/>
    <w:multiLevelType w:val="multilevel"/>
    <w:tmpl w:val="7382D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38969C3"/>
    <w:multiLevelType w:val="hybridMultilevel"/>
    <w:tmpl w:val="CBE0F880"/>
    <w:lvl w:ilvl="0" w:tplc="F5CE9B6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7">
    <w:nsid w:val="541B689B"/>
    <w:multiLevelType w:val="multilevel"/>
    <w:tmpl w:val="FCF61FD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5364DA1"/>
    <w:multiLevelType w:val="multilevel"/>
    <w:tmpl w:val="D25210F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nsid w:val="577F66AC"/>
    <w:multiLevelType w:val="hybridMultilevel"/>
    <w:tmpl w:val="3B5A7D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nsid w:val="582263E9"/>
    <w:multiLevelType w:val="hybridMultilevel"/>
    <w:tmpl w:val="6FA479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nsid w:val="5C69662D"/>
    <w:multiLevelType w:val="multilevel"/>
    <w:tmpl w:val="30F0F2FA"/>
    <w:lvl w:ilvl="0">
      <w:start w:val="4"/>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nsid w:val="6434739B"/>
    <w:multiLevelType w:val="hybridMultilevel"/>
    <w:tmpl w:val="B79C8BC8"/>
    <w:lvl w:ilvl="0" w:tplc="E86E53C2">
      <w:start w:val="6"/>
      <w:numFmt w:val="decimal"/>
      <w:lvlText w:val="%1."/>
      <w:lvlJc w:val="left"/>
      <w:pPr>
        <w:ind w:left="72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64711531"/>
    <w:multiLevelType w:val="hybridMultilevel"/>
    <w:tmpl w:val="AB9AE27A"/>
    <w:lvl w:ilvl="0" w:tplc="D3B68D5E">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64A00F0D"/>
    <w:multiLevelType w:val="hybridMultilevel"/>
    <w:tmpl w:val="2DE4ECF0"/>
    <w:lvl w:ilvl="0" w:tplc="DD32639E">
      <w:start w:val="1"/>
      <w:numFmt w:val="lowerLetter"/>
      <w:lvlText w:val="%1."/>
      <w:lvlJc w:val="left"/>
      <w:pPr>
        <w:tabs>
          <w:tab w:val="num" w:pos="360"/>
        </w:tabs>
        <w:ind w:left="360" w:hanging="360"/>
      </w:pPr>
      <w:rPr>
        <w:rFonts w:hint="default"/>
        <w:b w:val="0"/>
        <w:i w:val="0"/>
        <w:sz w:val="20"/>
        <w:szCs w:val="20"/>
      </w:rPr>
    </w:lvl>
    <w:lvl w:ilvl="1" w:tplc="04030017">
      <w:start w:val="1"/>
      <w:numFmt w:val="lowerLetter"/>
      <w:lvlText w:val="%2)"/>
      <w:lvlJc w:val="left"/>
      <w:pPr>
        <w:ind w:left="1440" w:hanging="360"/>
      </w:pPr>
      <w:rPr>
        <w:rFonts w:hint="default"/>
      </w:rPr>
    </w:lvl>
    <w:lvl w:ilvl="2" w:tplc="646AAB7C">
      <w:start w:val="14"/>
      <w:numFmt w:val="decimal"/>
      <w:lvlText w:val="%3."/>
      <w:lvlJc w:val="left"/>
      <w:pPr>
        <w:ind w:left="360" w:hanging="360"/>
      </w:pPr>
      <w:rPr>
        <w:rFonts w:hint="default"/>
        <w:b/>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64EB45FE"/>
    <w:multiLevelType w:val="hybridMultilevel"/>
    <w:tmpl w:val="404E5696"/>
    <w:lvl w:ilvl="0" w:tplc="E1983B02">
      <w:start w:val="14"/>
      <w:numFmt w:val="decimal"/>
      <w:lvlText w:val="%1."/>
      <w:lvlJc w:val="left"/>
      <w:pPr>
        <w:ind w:left="72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65594E50"/>
    <w:multiLevelType w:val="hybridMultilevel"/>
    <w:tmpl w:val="0C544A62"/>
    <w:lvl w:ilvl="0" w:tplc="60B09434">
      <w:start w:val="3"/>
      <w:numFmt w:val="bullet"/>
      <w:lvlText w:val="-"/>
      <w:lvlJc w:val="left"/>
      <w:pPr>
        <w:ind w:left="720" w:hanging="360"/>
      </w:pPr>
      <w:rPr>
        <w:rFonts w:ascii="Calibri" w:eastAsiaTheme="minorHAnsi" w:hAnsi="Calibri"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7">
    <w:nsid w:val="675B6A8F"/>
    <w:multiLevelType w:val="multilevel"/>
    <w:tmpl w:val="6E342344"/>
    <w:lvl w:ilvl="0">
      <w:start w:val="4"/>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nsid w:val="6E603736"/>
    <w:multiLevelType w:val="hybridMultilevel"/>
    <w:tmpl w:val="96523EB6"/>
    <w:lvl w:ilvl="0" w:tplc="2DB4BFD2">
      <w:start w:val="17"/>
      <w:numFmt w:val="decimal"/>
      <w:lvlText w:val="%1."/>
      <w:lvlJc w:val="left"/>
      <w:pPr>
        <w:ind w:left="720" w:hanging="360"/>
      </w:pPr>
      <w:rPr>
        <w:rFonts w:eastAsia="Calibri" w:hint="default"/>
        <w:b/>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nsid w:val="6F5E3F4E"/>
    <w:multiLevelType w:val="multilevel"/>
    <w:tmpl w:val="878A5806"/>
    <w:lvl w:ilvl="0">
      <w:start w:val="1"/>
      <w:numFmt w:val="lowerLetter"/>
      <w:lvlText w:val="%1)"/>
      <w:lvlJc w:val="left"/>
      <w:pPr>
        <w:ind w:left="720" w:hanging="360"/>
      </w:pPr>
      <w:rPr>
        <w:rFonts w:eastAsia="Calibri"/>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FFA0B88"/>
    <w:multiLevelType w:val="multilevel"/>
    <w:tmpl w:val="1396D4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7143A031"/>
    <w:multiLevelType w:val="hybridMultilevel"/>
    <w:tmpl w:val="7F8A97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74512511"/>
    <w:multiLevelType w:val="multilevel"/>
    <w:tmpl w:val="5686C934"/>
    <w:lvl w:ilvl="0">
      <w:start w:val="4"/>
      <w:numFmt w:val="bullet"/>
      <w:lvlText w:val="-"/>
      <w:lvlJc w:val="left"/>
      <w:pPr>
        <w:ind w:left="720" w:hanging="360"/>
      </w:pPr>
      <w:rPr>
        <w:rFonts w:ascii="Arial"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3">
    <w:nsid w:val="748A3099"/>
    <w:multiLevelType w:val="hybridMultilevel"/>
    <w:tmpl w:val="4CEC7308"/>
    <w:lvl w:ilvl="0" w:tplc="536A9E7A">
      <w:start w:val="15"/>
      <w:numFmt w:val="decimal"/>
      <w:lvlText w:val="%1"/>
      <w:lvlJc w:val="left"/>
      <w:pPr>
        <w:ind w:left="72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4">
    <w:nsid w:val="7590A027"/>
    <w:multiLevelType w:val="hybridMultilevel"/>
    <w:tmpl w:val="36D9B5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766F6268"/>
    <w:multiLevelType w:val="multilevel"/>
    <w:tmpl w:val="057E2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79E2B01"/>
    <w:multiLevelType w:val="multilevel"/>
    <w:tmpl w:val="EB7A3B68"/>
    <w:lvl w:ilvl="0">
      <w:start w:val="1"/>
      <w:numFmt w:val="bullet"/>
      <w:lvlText w:val=""/>
      <w:lvlJc w:val="left"/>
      <w:pPr>
        <w:tabs>
          <w:tab w:val="num" w:pos="720"/>
        </w:tabs>
        <w:ind w:left="720" w:hanging="360"/>
      </w:pPr>
      <w:rPr>
        <w:rFonts w:ascii="Wingdings" w:hAnsi="Wingdings" w:cs="Wingdings" w:hint="default"/>
        <w:sz w:val="16"/>
      </w:rPr>
    </w:lvl>
    <w:lvl w:ilvl="1">
      <w:start w:val="1"/>
      <w:numFmt w:val="bullet"/>
      <w:lvlText w:val="o"/>
      <w:lvlJc w:val="left"/>
      <w:pPr>
        <w:tabs>
          <w:tab w:val="num" w:pos="1440"/>
        </w:tabs>
        <w:ind w:left="1440" w:hanging="360"/>
      </w:pPr>
      <w:rPr>
        <w:rFonts w:ascii="Courier New" w:hAnsi="Courier New" w:cs="Courier New" w:hint="default"/>
        <w:sz w:val="1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7">
    <w:nsid w:val="7A7B1C53"/>
    <w:multiLevelType w:val="multilevel"/>
    <w:tmpl w:val="B448C0FA"/>
    <w:lvl w:ilvl="0">
      <w:start w:val="17"/>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8">
    <w:nsid w:val="7B831289"/>
    <w:multiLevelType w:val="hybridMultilevel"/>
    <w:tmpl w:val="3FEB74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2"/>
  </w:num>
  <w:num w:numId="2">
    <w:abstractNumId w:val="22"/>
  </w:num>
  <w:num w:numId="3">
    <w:abstractNumId w:val="53"/>
  </w:num>
  <w:num w:numId="4">
    <w:abstractNumId w:val="24"/>
  </w:num>
  <w:num w:numId="5">
    <w:abstractNumId w:val="37"/>
  </w:num>
  <w:num w:numId="6">
    <w:abstractNumId w:val="52"/>
  </w:num>
  <w:num w:numId="7">
    <w:abstractNumId w:val="55"/>
  </w:num>
  <w:num w:numId="8">
    <w:abstractNumId w:val="63"/>
  </w:num>
  <w:num w:numId="9">
    <w:abstractNumId w:val="21"/>
  </w:num>
  <w:num w:numId="10">
    <w:abstractNumId w:val="34"/>
  </w:num>
  <w:num w:numId="11">
    <w:abstractNumId w:val="50"/>
  </w:num>
  <w:num w:numId="12">
    <w:abstractNumId w:val="29"/>
  </w:num>
  <w:num w:numId="13">
    <w:abstractNumId w:val="49"/>
  </w:num>
  <w:num w:numId="14">
    <w:abstractNumId w:val="28"/>
  </w:num>
  <w:num w:numId="15">
    <w:abstractNumId w:val="48"/>
  </w:num>
  <w:num w:numId="16">
    <w:abstractNumId w:val="23"/>
  </w:num>
  <w:num w:numId="17">
    <w:abstractNumId w:val="42"/>
  </w:num>
  <w:num w:numId="18">
    <w:abstractNumId w:val="13"/>
  </w:num>
  <w:num w:numId="19">
    <w:abstractNumId w:val="40"/>
  </w:num>
  <w:num w:numId="20">
    <w:abstractNumId w:val="15"/>
  </w:num>
  <w:num w:numId="21">
    <w:abstractNumId w:val="36"/>
  </w:num>
  <w:num w:numId="22">
    <w:abstractNumId w:val="47"/>
  </w:num>
  <w:num w:numId="23">
    <w:abstractNumId w:val="9"/>
  </w:num>
  <w:num w:numId="24">
    <w:abstractNumId w:val="16"/>
  </w:num>
  <w:num w:numId="25">
    <w:abstractNumId w:val="32"/>
  </w:num>
  <w:num w:numId="26">
    <w:abstractNumId w:val="26"/>
  </w:num>
  <w:num w:numId="27">
    <w:abstractNumId w:val="8"/>
  </w:num>
  <w:num w:numId="28">
    <w:abstractNumId w:val="45"/>
  </w:num>
  <w:num w:numId="29">
    <w:abstractNumId w:val="43"/>
  </w:num>
  <w:num w:numId="30">
    <w:abstractNumId w:val="12"/>
  </w:num>
  <w:num w:numId="31">
    <w:abstractNumId w:val="44"/>
  </w:num>
  <w:num w:numId="32">
    <w:abstractNumId w:val="66"/>
  </w:num>
  <w:num w:numId="33">
    <w:abstractNumId w:val="17"/>
  </w:num>
  <w:num w:numId="34">
    <w:abstractNumId w:val="65"/>
  </w:num>
  <w:num w:numId="35">
    <w:abstractNumId w:val="59"/>
  </w:num>
  <w:num w:numId="36">
    <w:abstractNumId w:val="20"/>
  </w:num>
  <w:num w:numId="37">
    <w:abstractNumId w:val="0"/>
  </w:num>
  <w:num w:numId="38">
    <w:abstractNumId w:val="6"/>
  </w:num>
  <w:num w:numId="39">
    <w:abstractNumId w:val="64"/>
  </w:num>
  <w:num w:numId="40">
    <w:abstractNumId w:val="4"/>
  </w:num>
  <w:num w:numId="41">
    <w:abstractNumId w:val="61"/>
  </w:num>
  <w:num w:numId="42">
    <w:abstractNumId w:val="33"/>
  </w:num>
  <w:num w:numId="43">
    <w:abstractNumId w:val="1"/>
  </w:num>
  <w:num w:numId="44">
    <w:abstractNumId w:val="7"/>
  </w:num>
  <w:num w:numId="45">
    <w:abstractNumId w:val="19"/>
  </w:num>
  <w:num w:numId="46">
    <w:abstractNumId w:val="3"/>
  </w:num>
  <w:num w:numId="47">
    <w:abstractNumId w:val="31"/>
  </w:num>
  <w:num w:numId="48">
    <w:abstractNumId w:val="38"/>
  </w:num>
  <w:num w:numId="49">
    <w:abstractNumId w:val="14"/>
  </w:num>
  <w:num w:numId="50">
    <w:abstractNumId w:val="2"/>
  </w:num>
  <w:num w:numId="51">
    <w:abstractNumId w:val="68"/>
  </w:num>
  <w:num w:numId="52">
    <w:abstractNumId w:val="11"/>
  </w:num>
  <w:num w:numId="53">
    <w:abstractNumId w:val="5"/>
  </w:num>
  <w:num w:numId="54">
    <w:abstractNumId w:val="56"/>
  </w:num>
  <w:num w:numId="55">
    <w:abstractNumId w:val="18"/>
  </w:num>
  <w:num w:numId="56">
    <w:abstractNumId w:val="51"/>
  </w:num>
  <w:num w:numId="57">
    <w:abstractNumId w:val="10"/>
  </w:num>
  <w:num w:numId="58">
    <w:abstractNumId w:val="57"/>
  </w:num>
  <w:num w:numId="59">
    <w:abstractNumId w:val="67"/>
  </w:num>
  <w:num w:numId="60">
    <w:abstractNumId w:val="25"/>
  </w:num>
  <w:num w:numId="61">
    <w:abstractNumId w:val="46"/>
  </w:num>
  <w:num w:numId="62">
    <w:abstractNumId w:val="41"/>
  </w:num>
  <w:num w:numId="63">
    <w:abstractNumId w:val="39"/>
  </w:num>
  <w:num w:numId="64">
    <w:abstractNumId w:val="30"/>
  </w:num>
  <w:num w:numId="65">
    <w:abstractNumId w:val="27"/>
  </w:num>
  <w:num w:numId="66">
    <w:abstractNumId w:val="58"/>
  </w:num>
  <w:num w:numId="67">
    <w:abstractNumId w:val="35"/>
  </w:num>
  <w:num w:numId="68">
    <w:abstractNumId w:val="54"/>
  </w:num>
  <w:num w:numId="69">
    <w:abstractNumId w:val="60"/>
    <w:lvlOverride w:ilvl="0"/>
    <w:lvlOverride w:ilvl="1"/>
    <w:lvlOverride w:ilvl="2"/>
    <w:lvlOverride w:ilvl="3"/>
    <w:lvlOverride w:ilvl="4"/>
    <w:lvlOverride w:ilvl="5"/>
    <w:lvlOverride w:ilvl="6"/>
    <w:lvlOverride w:ilvl="7"/>
    <w:lvlOverride w:ilv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293"/>
    <w:rsid w:val="00002FA1"/>
    <w:rsid w:val="00006C53"/>
    <w:rsid w:val="00016E9E"/>
    <w:rsid w:val="00021D82"/>
    <w:rsid w:val="000261F2"/>
    <w:rsid w:val="00031908"/>
    <w:rsid w:val="00031FD8"/>
    <w:rsid w:val="00032C9B"/>
    <w:rsid w:val="00042045"/>
    <w:rsid w:val="000431A1"/>
    <w:rsid w:val="000434EC"/>
    <w:rsid w:val="00051646"/>
    <w:rsid w:val="00076A92"/>
    <w:rsid w:val="00083A7E"/>
    <w:rsid w:val="00085D6E"/>
    <w:rsid w:val="00090763"/>
    <w:rsid w:val="000A2FA2"/>
    <w:rsid w:val="000B1615"/>
    <w:rsid w:val="000B4218"/>
    <w:rsid w:val="000C7B1C"/>
    <w:rsid w:val="000C7D9D"/>
    <w:rsid w:val="000D13D7"/>
    <w:rsid w:val="000D2D8B"/>
    <w:rsid w:val="000D6531"/>
    <w:rsid w:val="000E0D74"/>
    <w:rsid w:val="000E1071"/>
    <w:rsid w:val="000E2804"/>
    <w:rsid w:val="000E5BF9"/>
    <w:rsid w:val="000F6CF6"/>
    <w:rsid w:val="000F78EF"/>
    <w:rsid w:val="001045E3"/>
    <w:rsid w:val="00107373"/>
    <w:rsid w:val="00111FA1"/>
    <w:rsid w:val="0011602B"/>
    <w:rsid w:val="00120CEB"/>
    <w:rsid w:val="00136C3A"/>
    <w:rsid w:val="001435CC"/>
    <w:rsid w:val="0014653F"/>
    <w:rsid w:val="00146F27"/>
    <w:rsid w:val="0015088D"/>
    <w:rsid w:val="001531C8"/>
    <w:rsid w:val="00155C97"/>
    <w:rsid w:val="0017453D"/>
    <w:rsid w:val="00175D89"/>
    <w:rsid w:val="00183360"/>
    <w:rsid w:val="001B6B74"/>
    <w:rsid w:val="001C1517"/>
    <w:rsid w:val="001C296E"/>
    <w:rsid w:val="001D0B03"/>
    <w:rsid w:val="001E1B59"/>
    <w:rsid w:val="001E23D2"/>
    <w:rsid w:val="001E2D86"/>
    <w:rsid w:val="001E4147"/>
    <w:rsid w:val="001E53DF"/>
    <w:rsid w:val="00207E4E"/>
    <w:rsid w:val="00220B20"/>
    <w:rsid w:val="00221C91"/>
    <w:rsid w:val="002226E5"/>
    <w:rsid w:val="002401BA"/>
    <w:rsid w:val="00243EEE"/>
    <w:rsid w:val="00257892"/>
    <w:rsid w:val="00257BB3"/>
    <w:rsid w:val="00266FC3"/>
    <w:rsid w:val="002904EB"/>
    <w:rsid w:val="00293A81"/>
    <w:rsid w:val="00293CCF"/>
    <w:rsid w:val="002D475F"/>
    <w:rsid w:val="002D4B56"/>
    <w:rsid w:val="002F04E1"/>
    <w:rsid w:val="002F16DA"/>
    <w:rsid w:val="002F64F3"/>
    <w:rsid w:val="00310FFB"/>
    <w:rsid w:val="00323D05"/>
    <w:rsid w:val="00333A26"/>
    <w:rsid w:val="00335352"/>
    <w:rsid w:val="003447B8"/>
    <w:rsid w:val="0035104A"/>
    <w:rsid w:val="00352DFC"/>
    <w:rsid w:val="0035772A"/>
    <w:rsid w:val="00365F9E"/>
    <w:rsid w:val="00394284"/>
    <w:rsid w:val="00396926"/>
    <w:rsid w:val="00396EEA"/>
    <w:rsid w:val="003A54D2"/>
    <w:rsid w:val="003B184C"/>
    <w:rsid w:val="003B6D38"/>
    <w:rsid w:val="003C1C24"/>
    <w:rsid w:val="003C44C0"/>
    <w:rsid w:val="003C6D00"/>
    <w:rsid w:val="003D0A00"/>
    <w:rsid w:val="003D428B"/>
    <w:rsid w:val="003E7C8C"/>
    <w:rsid w:val="003E7E56"/>
    <w:rsid w:val="003F158C"/>
    <w:rsid w:val="003F58F4"/>
    <w:rsid w:val="00413103"/>
    <w:rsid w:val="00424FEA"/>
    <w:rsid w:val="00431D7D"/>
    <w:rsid w:val="00436FE7"/>
    <w:rsid w:val="00441B56"/>
    <w:rsid w:val="004531E5"/>
    <w:rsid w:val="0046373E"/>
    <w:rsid w:val="004755B8"/>
    <w:rsid w:val="004842DF"/>
    <w:rsid w:val="004A4AA1"/>
    <w:rsid w:val="004A4ECF"/>
    <w:rsid w:val="004B58A1"/>
    <w:rsid w:val="004B7EDF"/>
    <w:rsid w:val="004C029A"/>
    <w:rsid w:val="004C1DE0"/>
    <w:rsid w:val="004C7C1C"/>
    <w:rsid w:val="004D4E3C"/>
    <w:rsid w:val="004E5FEC"/>
    <w:rsid w:val="004F4E11"/>
    <w:rsid w:val="0050765A"/>
    <w:rsid w:val="0051495C"/>
    <w:rsid w:val="00515B1F"/>
    <w:rsid w:val="005348B1"/>
    <w:rsid w:val="005428EE"/>
    <w:rsid w:val="005430BF"/>
    <w:rsid w:val="00547EE1"/>
    <w:rsid w:val="005872A0"/>
    <w:rsid w:val="00587E2F"/>
    <w:rsid w:val="00587E88"/>
    <w:rsid w:val="005940D6"/>
    <w:rsid w:val="005941BF"/>
    <w:rsid w:val="00595039"/>
    <w:rsid w:val="005B29EC"/>
    <w:rsid w:val="005B2CB0"/>
    <w:rsid w:val="005C4C6F"/>
    <w:rsid w:val="005C5E09"/>
    <w:rsid w:val="005D4BBD"/>
    <w:rsid w:val="005E43E6"/>
    <w:rsid w:val="005E75E9"/>
    <w:rsid w:val="00606DF4"/>
    <w:rsid w:val="00621158"/>
    <w:rsid w:val="0062609F"/>
    <w:rsid w:val="00631F98"/>
    <w:rsid w:val="00634B78"/>
    <w:rsid w:val="00634FB6"/>
    <w:rsid w:val="006371A6"/>
    <w:rsid w:val="006431CF"/>
    <w:rsid w:val="00652E6A"/>
    <w:rsid w:val="00662581"/>
    <w:rsid w:val="00663BD2"/>
    <w:rsid w:val="0066573A"/>
    <w:rsid w:val="006B2EC7"/>
    <w:rsid w:val="006B558F"/>
    <w:rsid w:val="006B58A5"/>
    <w:rsid w:val="006C2F54"/>
    <w:rsid w:val="006C5AB8"/>
    <w:rsid w:val="006D7B8C"/>
    <w:rsid w:val="006E24C2"/>
    <w:rsid w:val="006F0030"/>
    <w:rsid w:val="006F4C5F"/>
    <w:rsid w:val="006F5530"/>
    <w:rsid w:val="00710F8D"/>
    <w:rsid w:val="00713081"/>
    <w:rsid w:val="00715D99"/>
    <w:rsid w:val="007443CF"/>
    <w:rsid w:val="00750A54"/>
    <w:rsid w:val="00751406"/>
    <w:rsid w:val="00755C65"/>
    <w:rsid w:val="00756990"/>
    <w:rsid w:val="007574D5"/>
    <w:rsid w:val="00764F18"/>
    <w:rsid w:val="0076654E"/>
    <w:rsid w:val="007732CB"/>
    <w:rsid w:val="00781511"/>
    <w:rsid w:val="007935CB"/>
    <w:rsid w:val="007A257C"/>
    <w:rsid w:val="007B1D0D"/>
    <w:rsid w:val="007B3693"/>
    <w:rsid w:val="007C5B84"/>
    <w:rsid w:val="007C6BC8"/>
    <w:rsid w:val="007E121C"/>
    <w:rsid w:val="007E3FEB"/>
    <w:rsid w:val="007E68EC"/>
    <w:rsid w:val="007F0A3E"/>
    <w:rsid w:val="007F39A3"/>
    <w:rsid w:val="007F6F93"/>
    <w:rsid w:val="0080179D"/>
    <w:rsid w:val="00804293"/>
    <w:rsid w:val="00847220"/>
    <w:rsid w:val="008515FF"/>
    <w:rsid w:val="008574D5"/>
    <w:rsid w:val="00874218"/>
    <w:rsid w:val="008819A3"/>
    <w:rsid w:val="00886BDC"/>
    <w:rsid w:val="0088771C"/>
    <w:rsid w:val="008978AF"/>
    <w:rsid w:val="008A06FC"/>
    <w:rsid w:val="008A2545"/>
    <w:rsid w:val="008C1BCF"/>
    <w:rsid w:val="008E0461"/>
    <w:rsid w:val="008E1242"/>
    <w:rsid w:val="008E16D5"/>
    <w:rsid w:val="008F2564"/>
    <w:rsid w:val="008F3731"/>
    <w:rsid w:val="0090203A"/>
    <w:rsid w:val="00903EFF"/>
    <w:rsid w:val="00904B0A"/>
    <w:rsid w:val="009209C9"/>
    <w:rsid w:val="00921626"/>
    <w:rsid w:val="00925760"/>
    <w:rsid w:val="0093523C"/>
    <w:rsid w:val="009376B8"/>
    <w:rsid w:val="009422BF"/>
    <w:rsid w:val="00951D95"/>
    <w:rsid w:val="009650C9"/>
    <w:rsid w:val="00967429"/>
    <w:rsid w:val="00970819"/>
    <w:rsid w:val="0097215D"/>
    <w:rsid w:val="009A0058"/>
    <w:rsid w:val="009A0A8E"/>
    <w:rsid w:val="009A2589"/>
    <w:rsid w:val="009A39F3"/>
    <w:rsid w:val="009A5816"/>
    <w:rsid w:val="009C5359"/>
    <w:rsid w:val="009C55DF"/>
    <w:rsid w:val="009C71B3"/>
    <w:rsid w:val="009D0238"/>
    <w:rsid w:val="009D09D5"/>
    <w:rsid w:val="009D0ADD"/>
    <w:rsid w:val="009D2F1B"/>
    <w:rsid w:val="009D6AD8"/>
    <w:rsid w:val="00A06F99"/>
    <w:rsid w:val="00A07303"/>
    <w:rsid w:val="00A07578"/>
    <w:rsid w:val="00A077A0"/>
    <w:rsid w:val="00A10878"/>
    <w:rsid w:val="00A143D6"/>
    <w:rsid w:val="00A16C60"/>
    <w:rsid w:val="00A206C6"/>
    <w:rsid w:val="00A26B83"/>
    <w:rsid w:val="00A4517E"/>
    <w:rsid w:val="00A5035C"/>
    <w:rsid w:val="00A53BB9"/>
    <w:rsid w:val="00A53EFB"/>
    <w:rsid w:val="00A60E2A"/>
    <w:rsid w:val="00A61C07"/>
    <w:rsid w:val="00A6729C"/>
    <w:rsid w:val="00A826E1"/>
    <w:rsid w:val="00A8443D"/>
    <w:rsid w:val="00A9066C"/>
    <w:rsid w:val="00A96631"/>
    <w:rsid w:val="00AA0BB4"/>
    <w:rsid w:val="00AA3289"/>
    <w:rsid w:val="00AE0894"/>
    <w:rsid w:val="00AE0B4C"/>
    <w:rsid w:val="00AE16E8"/>
    <w:rsid w:val="00AE66A9"/>
    <w:rsid w:val="00AF336E"/>
    <w:rsid w:val="00AF4FCB"/>
    <w:rsid w:val="00B05A4B"/>
    <w:rsid w:val="00B06B10"/>
    <w:rsid w:val="00B0708B"/>
    <w:rsid w:val="00B13E21"/>
    <w:rsid w:val="00B250EA"/>
    <w:rsid w:val="00B4487D"/>
    <w:rsid w:val="00B51D70"/>
    <w:rsid w:val="00B53054"/>
    <w:rsid w:val="00B61D0E"/>
    <w:rsid w:val="00B82742"/>
    <w:rsid w:val="00B86452"/>
    <w:rsid w:val="00B86718"/>
    <w:rsid w:val="00B875E1"/>
    <w:rsid w:val="00B92FF9"/>
    <w:rsid w:val="00BA26C3"/>
    <w:rsid w:val="00BA3537"/>
    <w:rsid w:val="00BA3A0F"/>
    <w:rsid w:val="00BA70E1"/>
    <w:rsid w:val="00BC6DB8"/>
    <w:rsid w:val="00BD3B6C"/>
    <w:rsid w:val="00BE7866"/>
    <w:rsid w:val="00BF3338"/>
    <w:rsid w:val="00C05C11"/>
    <w:rsid w:val="00C13B64"/>
    <w:rsid w:val="00C26536"/>
    <w:rsid w:val="00C33B7A"/>
    <w:rsid w:val="00C41F0A"/>
    <w:rsid w:val="00C50D85"/>
    <w:rsid w:val="00C542E7"/>
    <w:rsid w:val="00C60211"/>
    <w:rsid w:val="00C61DA9"/>
    <w:rsid w:val="00C63AFE"/>
    <w:rsid w:val="00C77504"/>
    <w:rsid w:val="00C815F5"/>
    <w:rsid w:val="00C85C79"/>
    <w:rsid w:val="00C9259D"/>
    <w:rsid w:val="00CA7703"/>
    <w:rsid w:val="00CB2ED1"/>
    <w:rsid w:val="00CB4105"/>
    <w:rsid w:val="00CC1A24"/>
    <w:rsid w:val="00CC664F"/>
    <w:rsid w:val="00CC6BCE"/>
    <w:rsid w:val="00CE3291"/>
    <w:rsid w:val="00CE629C"/>
    <w:rsid w:val="00CE75C3"/>
    <w:rsid w:val="00D04A30"/>
    <w:rsid w:val="00D06286"/>
    <w:rsid w:val="00D17296"/>
    <w:rsid w:val="00D2420E"/>
    <w:rsid w:val="00D25FCC"/>
    <w:rsid w:val="00D260DA"/>
    <w:rsid w:val="00D302BA"/>
    <w:rsid w:val="00D30C0E"/>
    <w:rsid w:val="00D51313"/>
    <w:rsid w:val="00D51C9E"/>
    <w:rsid w:val="00D56D42"/>
    <w:rsid w:val="00D65022"/>
    <w:rsid w:val="00D7000E"/>
    <w:rsid w:val="00D71258"/>
    <w:rsid w:val="00D713F1"/>
    <w:rsid w:val="00D730E9"/>
    <w:rsid w:val="00D80706"/>
    <w:rsid w:val="00D90C83"/>
    <w:rsid w:val="00D97443"/>
    <w:rsid w:val="00DA2CFD"/>
    <w:rsid w:val="00DA4681"/>
    <w:rsid w:val="00DC2383"/>
    <w:rsid w:val="00DC60F9"/>
    <w:rsid w:val="00DD67FC"/>
    <w:rsid w:val="00DE3B66"/>
    <w:rsid w:val="00E062C7"/>
    <w:rsid w:val="00E115D9"/>
    <w:rsid w:val="00E12109"/>
    <w:rsid w:val="00E12146"/>
    <w:rsid w:val="00E236A1"/>
    <w:rsid w:val="00E236D0"/>
    <w:rsid w:val="00E274DA"/>
    <w:rsid w:val="00E30B04"/>
    <w:rsid w:val="00E31D88"/>
    <w:rsid w:val="00E33A80"/>
    <w:rsid w:val="00E35FE6"/>
    <w:rsid w:val="00E3795F"/>
    <w:rsid w:val="00E50FEC"/>
    <w:rsid w:val="00E84BC7"/>
    <w:rsid w:val="00E92316"/>
    <w:rsid w:val="00EB15F0"/>
    <w:rsid w:val="00EB4CE1"/>
    <w:rsid w:val="00EC6A72"/>
    <w:rsid w:val="00ED0136"/>
    <w:rsid w:val="00ED2127"/>
    <w:rsid w:val="00EE2F91"/>
    <w:rsid w:val="00EE7CC7"/>
    <w:rsid w:val="00EF18FF"/>
    <w:rsid w:val="00EF30CF"/>
    <w:rsid w:val="00F126D5"/>
    <w:rsid w:val="00F12B4E"/>
    <w:rsid w:val="00F12D65"/>
    <w:rsid w:val="00F244EE"/>
    <w:rsid w:val="00F30E3D"/>
    <w:rsid w:val="00F35CA8"/>
    <w:rsid w:val="00F43C65"/>
    <w:rsid w:val="00F5641B"/>
    <w:rsid w:val="00F57DDB"/>
    <w:rsid w:val="00F720BB"/>
    <w:rsid w:val="00F74678"/>
    <w:rsid w:val="00F93C87"/>
    <w:rsid w:val="00F9497F"/>
    <w:rsid w:val="00FA01CE"/>
    <w:rsid w:val="00FA54B8"/>
    <w:rsid w:val="00FB2CE8"/>
    <w:rsid w:val="00FB6E68"/>
    <w:rsid w:val="00FC4D1C"/>
    <w:rsid w:val="00FC59A8"/>
    <w:rsid w:val="00FD015D"/>
    <w:rsid w:val="00FD2B76"/>
    <w:rsid w:val="00FF2D4B"/>
    <w:rsid w:val="00FF5A9F"/>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a-ES" w:eastAsia="ca-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qFormat/>
    <w:rPr>
      <w:rFonts w:ascii="Arial" w:eastAsia="Times New Roman" w:hAnsi="Arial" w:cs="Arial"/>
      <w:sz w:val="20"/>
      <w:szCs w:val="20"/>
      <w:lang w:val="es-ES" w:eastAsia="zh-CN"/>
    </w:rPr>
  </w:style>
  <w:style w:type="character" w:styleId="Refdenotaalpie">
    <w:name w:val="footnote reference"/>
    <w:qFormat/>
    <w:rPr>
      <w:vertAlign w:val="superscript"/>
    </w:rPr>
  </w:style>
  <w:style w:type="character" w:customStyle="1" w:styleId="EncabezadoCar">
    <w:name w:val="Encabezado Car"/>
    <w:basedOn w:val="Fuentedeprrafopredeter"/>
    <w:qFormat/>
    <w:rPr>
      <w:rFonts w:ascii="Arial" w:eastAsia="Times New Roman" w:hAnsi="Arial" w:cs="Arial"/>
      <w:sz w:val="24"/>
      <w:szCs w:val="20"/>
      <w:lang w:val="es-ES" w:eastAsia="zh-CN"/>
    </w:rPr>
  </w:style>
  <w:style w:type="character" w:customStyle="1" w:styleId="PiedepginaCar">
    <w:name w:val="Pie de página Car"/>
    <w:basedOn w:val="Fuentedeprrafopredeter"/>
    <w:qFormat/>
    <w:rPr>
      <w:rFonts w:ascii="Arial" w:eastAsia="Times New Roman" w:hAnsi="Arial" w:cs="Arial"/>
      <w:sz w:val="24"/>
      <w:szCs w:val="20"/>
      <w:lang w:val="es-ES" w:eastAsia="zh-CN"/>
    </w:rPr>
  </w:style>
  <w:style w:type="character" w:customStyle="1" w:styleId="TextodegloboCar">
    <w:name w:val="Texto de globo Car"/>
    <w:basedOn w:val="Fuentedeprrafopredeter"/>
    <w:qFormat/>
    <w:rPr>
      <w:rFonts w:ascii="Tahoma" w:eastAsia="Times New Roman" w:hAnsi="Tahoma" w:cs="Tahoma"/>
      <w:sz w:val="16"/>
      <w:szCs w:val="16"/>
      <w:lang w:val="es-ES" w:eastAsia="zh-CN"/>
    </w:rPr>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eastAsia="Times New Roman" w:cs="Arial"/>
    </w:rPr>
  </w:style>
  <w:style w:type="character" w:customStyle="1" w:styleId="ListLabel4">
    <w:name w:val="ListLabel 4"/>
    <w:qFormat/>
    <w:rPr>
      <w:i w:val="0"/>
      <w:sz w:val="16"/>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ncoradenotafinal">
    <w:name w:val="Àncora de nota final"/>
    <w:rPr>
      <w:vertAlign w:val="superscript"/>
    </w:rPr>
  </w:style>
  <w:style w:type="character" w:customStyle="1" w:styleId="Carctersdenotafinal">
    <w:name w:val="Caràcters de nota final"/>
    <w:qFormat/>
  </w:style>
  <w:style w:type="character" w:customStyle="1" w:styleId="EnlladInternet">
    <w:name w:val="Enllaç d'Internet"/>
    <w:basedOn w:val="Fuentedeprrafopredeter"/>
    <w:uiPriority w:val="99"/>
    <w:unhideWhenUsed/>
    <w:rsid w:val="00556146"/>
    <w:rPr>
      <w:color w:val="0000FF" w:themeColor="hyperlink"/>
      <w:u w:val="single"/>
    </w:rPr>
  </w:style>
  <w:style w:type="character" w:styleId="Hipervnculovisitado">
    <w:name w:val="FollowedHyperlink"/>
    <w:basedOn w:val="Fuentedeprrafopredeter"/>
    <w:uiPriority w:val="99"/>
    <w:semiHidden/>
    <w:unhideWhenUsed/>
    <w:qFormat/>
    <w:rsid w:val="0027674B"/>
    <w:rPr>
      <w:color w:val="800080" w:themeColor="followedHyperlink"/>
      <w:u w:val="single"/>
    </w:rPr>
  </w:style>
  <w:style w:type="character" w:customStyle="1" w:styleId="apple-converted-space">
    <w:name w:val="apple-converted-space"/>
    <w:basedOn w:val="Fuentedeprrafopredeter"/>
    <w:qFormat/>
    <w:rsid w:val="00681812"/>
  </w:style>
  <w:style w:type="character" w:customStyle="1" w:styleId="TextonotaalfinalCar">
    <w:name w:val="Texto nota al final Car"/>
    <w:basedOn w:val="Fuentedeprrafopredeter"/>
    <w:link w:val="Textonotaalfinal"/>
    <w:uiPriority w:val="99"/>
    <w:semiHidden/>
    <w:qFormat/>
    <w:rsid w:val="00B738F8"/>
    <w:rPr>
      <w:sz w:val="20"/>
      <w:szCs w:val="20"/>
    </w:rPr>
  </w:style>
  <w:style w:type="character" w:styleId="Refdenotaalfinal">
    <w:name w:val="endnote reference"/>
    <w:basedOn w:val="Fuentedeprrafopredeter"/>
    <w:uiPriority w:val="99"/>
    <w:semiHidden/>
    <w:unhideWhenUsed/>
    <w:qFormat/>
    <w:rsid w:val="00B738F8"/>
    <w:rPr>
      <w:vertAlign w:val="superscript"/>
    </w:rPr>
  </w:style>
  <w:style w:type="character" w:customStyle="1" w:styleId="ListLabel5">
    <w:name w:val="ListLabel 5"/>
    <w:qFormat/>
    <w:rPr>
      <w:rFonts w:cs="Aria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Arial"/>
      <w:sz w:val="22"/>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Arial"/>
      <w:sz w:val="22"/>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Aria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Arial Narrow" w:hAnsi="Arial Narrow"/>
      <w:i w:val="0"/>
      <w:sz w:val="16"/>
    </w:rPr>
  </w:style>
  <w:style w:type="character" w:customStyle="1" w:styleId="ListLabel42">
    <w:name w:val="ListLabel 42"/>
    <w:qFormat/>
    <w:rPr>
      <w:rFonts w:eastAsia="Times New Roman" w:cs="Arial"/>
      <w:sz w:val="16"/>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b w:val="0"/>
      <w:sz w:val="18"/>
    </w:rPr>
  </w:style>
  <w:style w:type="character" w:customStyle="1" w:styleId="ListLabel47">
    <w:name w:val="ListLabel 47"/>
    <w:qFormat/>
    <w:rPr>
      <w:rFonts w:eastAsia="Calibri"/>
      <w:sz w:val="16"/>
    </w:rPr>
  </w:style>
  <w:style w:type="character" w:customStyle="1" w:styleId="ListLabel48">
    <w:name w:val="ListLabel 48"/>
    <w:qFormat/>
    <w:rPr>
      <w:rFonts w:ascii="Arial Narrow" w:hAnsi="Arial Narrow"/>
      <w:sz w:val="16"/>
    </w:rPr>
  </w:style>
  <w:style w:type="character" w:customStyle="1" w:styleId="ListLabel49">
    <w:name w:val="ListLabel 49"/>
    <w:qFormat/>
    <w:rPr>
      <w:rFonts w:ascii="Arial Narrow" w:hAnsi="Arial Narrow" w:cs="Courier New"/>
      <w:sz w:val="16"/>
    </w:rPr>
  </w:style>
  <w:style w:type="character" w:customStyle="1" w:styleId="ListLabel50">
    <w:name w:val="ListLabel 50"/>
    <w:qFormat/>
    <w:rPr>
      <w:rFonts w:ascii="Arial Narrow" w:eastAsia="Times New Roman" w:hAnsi="Arial Narrow"/>
      <w:sz w:val="16"/>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Calibri"/>
      <w:sz w:val="16"/>
    </w:rPr>
  </w:style>
  <w:style w:type="character" w:customStyle="1" w:styleId="ListLabel58">
    <w:name w:val="ListLabel 58"/>
    <w:qFormat/>
    <w:rPr>
      <w:rFonts w:eastAsia="Calibri"/>
    </w:rPr>
  </w:style>
  <w:style w:type="character" w:customStyle="1" w:styleId="ListLabel59">
    <w:name w:val="ListLabel 59"/>
    <w:qFormat/>
    <w:rPr>
      <w:rFonts w:eastAsia="Calibri"/>
    </w:rPr>
  </w:style>
  <w:style w:type="paragraph" w:customStyle="1" w:styleId="Encapalament">
    <w:name w:val="Encapçalament"/>
    <w:basedOn w:val="Perdefecte"/>
    <w:next w:val="Textoindependiente1"/>
    <w:qFormat/>
    <w:pPr>
      <w:keepNext/>
      <w:spacing w:before="240" w:after="120"/>
    </w:pPr>
    <w:rPr>
      <w:rFonts w:eastAsia="SimSun" w:cs="Mangal"/>
      <w:sz w:val="28"/>
      <w:szCs w:val="28"/>
    </w:rPr>
  </w:style>
  <w:style w:type="paragraph" w:customStyle="1" w:styleId="Textoindependiente1">
    <w:name w:val="Texto independiente1"/>
    <w:basedOn w:val="Perdefecte"/>
    <w:pPr>
      <w:spacing w:after="120"/>
    </w:pPr>
  </w:style>
  <w:style w:type="paragraph" w:customStyle="1" w:styleId="Lista1">
    <w:name w:val="Lista1"/>
    <w:basedOn w:val="Textoindependiente1"/>
    <w:rPr>
      <w:rFonts w:cs="Mangal"/>
    </w:rPr>
  </w:style>
  <w:style w:type="paragraph" w:customStyle="1" w:styleId="Descripcin1">
    <w:name w:val="Descripción1"/>
    <w:basedOn w:val="Perdefecte"/>
    <w:qFormat/>
    <w:pPr>
      <w:suppressLineNumbers/>
      <w:spacing w:before="120" w:after="120"/>
    </w:pPr>
    <w:rPr>
      <w:rFonts w:cs="Mangal"/>
      <w:i/>
      <w:iCs/>
      <w:szCs w:val="24"/>
    </w:rPr>
  </w:style>
  <w:style w:type="paragraph" w:customStyle="1" w:styleId="ndex">
    <w:name w:val="Índex"/>
    <w:basedOn w:val="Perdefecte"/>
    <w:qFormat/>
    <w:pPr>
      <w:suppressLineNumbers/>
    </w:pPr>
    <w:rPr>
      <w:rFonts w:cs="Mangal"/>
    </w:rPr>
  </w:style>
  <w:style w:type="paragraph" w:customStyle="1" w:styleId="Perdefecte">
    <w:name w:val="Per defecte"/>
    <w:qFormat/>
    <w:pPr>
      <w:suppressAutoHyphens/>
      <w:spacing w:line="100" w:lineRule="atLeast"/>
    </w:pPr>
    <w:rPr>
      <w:rFonts w:ascii="Arial" w:eastAsia="Times New Roman" w:hAnsi="Arial" w:cs="Arial"/>
      <w:sz w:val="24"/>
      <w:szCs w:val="20"/>
      <w:lang w:val="es-ES" w:eastAsia="zh-CN"/>
    </w:rPr>
  </w:style>
  <w:style w:type="paragraph" w:styleId="Prrafodelista">
    <w:name w:val="List Paragraph"/>
    <w:basedOn w:val="Perdefecte"/>
    <w:uiPriority w:val="34"/>
    <w:qFormat/>
    <w:pPr>
      <w:ind w:left="720"/>
      <w:contextualSpacing/>
    </w:pPr>
  </w:style>
  <w:style w:type="paragraph" w:styleId="Textonotapie">
    <w:name w:val="footnote text"/>
    <w:basedOn w:val="Perdefecte"/>
    <w:qFormat/>
    <w:rPr>
      <w:sz w:val="20"/>
    </w:rPr>
  </w:style>
  <w:style w:type="paragraph" w:customStyle="1" w:styleId="Encabezado1">
    <w:name w:val="Encabezado1"/>
    <w:basedOn w:val="Perdefecte"/>
    <w:pPr>
      <w:suppressLineNumbers/>
      <w:tabs>
        <w:tab w:val="center" w:pos="4252"/>
        <w:tab w:val="right" w:pos="8504"/>
      </w:tabs>
    </w:pPr>
  </w:style>
  <w:style w:type="paragraph" w:customStyle="1" w:styleId="Piedepgina1">
    <w:name w:val="Pie de página1"/>
    <w:basedOn w:val="Perdefecte"/>
    <w:pPr>
      <w:suppressLineNumbers/>
      <w:tabs>
        <w:tab w:val="center" w:pos="4252"/>
        <w:tab w:val="right" w:pos="8504"/>
      </w:tabs>
    </w:pPr>
  </w:style>
  <w:style w:type="paragraph" w:styleId="Textodeglobo">
    <w:name w:val="Balloon Text"/>
    <w:basedOn w:val="Perdefecte"/>
    <w:qFormat/>
    <w:rPr>
      <w:rFonts w:ascii="Tahoma" w:hAnsi="Tahoma" w:cs="Tahoma"/>
      <w:sz w:val="16"/>
      <w:szCs w:val="16"/>
    </w:rPr>
  </w:style>
  <w:style w:type="paragraph" w:styleId="Sinespaciado">
    <w:name w:val="No Spacing"/>
    <w:qFormat/>
    <w:pPr>
      <w:suppressAutoHyphens/>
      <w:spacing w:line="100" w:lineRule="atLeast"/>
    </w:pPr>
    <w:rPr>
      <w:rFonts w:ascii="Arial" w:eastAsia="Times New Roman" w:hAnsi="Arial" w:cs="Arial"/>
      <w:sz w:val="24"/>
      <w:szCs w:val="20"/>
      <w:lang w:val="es-ES" w:eastAsia="zh-CN"/>
    </w:rPr>
  </w:style>
  <w:style w:type="paragraph" w:customStyle="1" w:styleId="Textonotapie1">
    <w:name w:val="Texto nota pie1"/>
    <w:basedOn w:val="Perdefecte"/>
    <w:pPr>
      <w:suppressLineNumbers/>
      <w:ind w:left="339" w:hanging="339"/>
    </w:pPr>
    <w:rPr>
      <w:sz w:val="20"/>
    </w:rPr>
  </w:style>
  <w:style w:type="paragraph" w:styleId="Textonotaalfinal">
    <w:name w:val="endnote text"/>
    <w:basedOn w:val="Normal"/>
    <w:link w:val="TextonotaalfinalCar"/>
    <w:uiPriority w:val="99"/>
    <w:semiHidden/>
    <w:unhideWhenUsed/>
    <w:qFormat/>
    <w:rsid w:val="00B738F8"/>
    <w:pPr>
      <w:spacing w:after="0" w:line="240" w:lineRule="auto"/>
    </w:pPr>
    <w:rPr>
      <w:sz w:val="20"/>
      <w:szCs w:val="20"/>
    </w:rPr>
  </w:style>
  <w:style w:type="paragraph" w:customStyle="1" w:styleId="Contingutdelmarc">
    <w:name w:val="Contingut del marc"/>
    <w:basedOn w:val="Normal"/>
    <w:qFormat/>
  </w:style>
  <w:style w:type="character" w:styleId="Hipervnculo">
    <w:name w:val="Hyperlink"/>
    <w:basedOn w:val="Fuentedeprrafopredeter"/>
    <w:uiPriority w:val="99"/>
    <w:unhideWhenUsed/>
    <w:rsid w:val="004B58A1"/>
    <w:rPr>
      <w:color w:val="0000FF" w:themeColor="hyperlink"/>
      <w:u w:val="single"/>
    </w:rPr>
  </w:style>
  <w:style w:type="table" w:styleId="Tablaconcuadrcula">
    <w:name w:val="Table Grid"/>
    <w:basedOn w:val="Tablanormal"/>
    <w:uiPriority w:val="59"/>
    <w:rsid w:val="006625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08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515FF"/>
    <w:pPr>
      <w:autoSpaceDE w:val="0"/>
      <w:autoSpaceDN w:val="0"/>
      <w:adjustRightInd w:val="0"/>
      <w:spacing w:line="240" w:lineRule="auto"/>
    </w:pPr>
    <w:rPr>
      <w:rFonts w:ascii="Arial" w:hAnsi="Arial" w:cs="Arial"/>
      <w:color w:val="000000"/>
      <w:sz w:val="24"/>
      <w:szCs w:val="24"/>
    </w:rPr>
  </w:style>
  <w:style w:type="paragraph" w:customStyle="1" w:styleId="artculo">
    <w:name w:val="artculo"/>
    <w:basedOn w:val="Normal"/>
    <w:rsid w:val="008742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bsico">
    <w:name w:val="textobsico"/>
    <w:basedOn w:val="Normal"/>
    <w:rsid w:val="008742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qFormat/>
    <w:rPr>
      <w:rFonts w:ascii="Arial" w:eastAsia="Times New Roman" w:hAnsi="Arial" w:cs="Arial"/>
      <w:sz w:val="20"/>
      <w:szCs w:val="20"/>
      <w:lang w:val="es-ES" w:eastAsia="zh-CN"/>
    </w:rPr>
  </w:style>
  <w:style w:type="character" w:styleId="Refdenotaalpie">
    <w:name w:val="footnote reference"/>
    <w:qFormat/>
    <w:rPr>
      <w:vertAlign w:val="superscript"/>
    </w:rPr>
  </w:style>
  <w:style w:type="character" w:customStyle="1" w:styleId="EncabezadoCar">
    <w:name w:val="Encabezado Car"/>
    <w:basedOn w:val="Fuentedeprrafopredeter"/>
    <w:qFormat/>
    <w:rPr>
      <w:rFonts w:ascii="Arial" w:eastAsia="Times New Roman" w:hAnsi="Arial" w:cs="Arial"/>
      <w:sz w:val="24"/>
      <w:szCs w:val="20"/>
      <w:lang w:val="es-ES" w:eastAsia="zh-CN"/>
    </w:rPr>
  </w:style>
  <w:style w:type="character" w:customStyle="1" w:styleId="PiedepginaCar">
    <w:name w:val="Pie de página Car"/>
    <w:basedOn w:val="Fuentedeprrafopredeter"/>
    <w:qFormat/>
    <w:rPr>
      <w:rFonts w:ascii="Arial" w:eastAsia="Times New Roman" w:hAnsi="Arial" w:cs="Arial"/>
      <w:sz w:val="24"/>
      <w:szCs w:val="20"/>
      <w:lang w:val="es-ES" w:eastAsia="zh-CN"/>
    </w:rPr>
  </w:style>
  <w:style w:type="character" w:customStyle="1" w:styleId="TextodegloboCar">
    <w:name w:val="Texto de globo Car"/>
    <w:basedOn w:val="Fuentedeprrafopredeter"/>
    <w:qFormat/>
    <w:rPr>
      <w:rFonts w:ascii="Tahoma" w:eastAsia="Times New Roman" w:hAnsi="Tahoma" w:cs="Tahoma"/>
      <w:sz w:val="16"/>
      <w:szCs w:val="16"/>
      <w:lang w:val="es-ES" w:eastAsia="zh-CN"/>
    </w:rPr>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eastAsia="Times New Roman" w:cs="Arial"/>
    </w:rPr>
  </w:style>
  <w:style w:type="character" w:customStyle="1" w:styleId="ListLabel4">
    <w:name w:val="ListLabel 4"/>
    <w:qFormat/>
    <w:rPr>
      <w:i w:val="0"/>
      <w:sz w:val="16"/>
    </w:rPr>
  </w:style>
  <w:style w:type="character" w:customStyle="1" w:styleId="Carctersdenotaalpeu">
    <w:name w:val="Caràcters de nota al peu"/>
    <w:qFormat/>
  </w:style>
  <w:style w:type="character" w:customStyle="1" w:styleId="ncoradenotaalpeu">
    <w:name w:val="Àncora de nota al peu"/>
    <w:rPr>
      <w:vertAlign w:val="superscript"/>
    </w:rPr>
  </w:style>
  <w:style w:type="character" w:customStyle="1" w:styleId="ncoradenotafinal">
    <w:name w:val="Àncora de nota final"/>
    <w:rPr>
      <w:vertAlign w:val="superscript"/>
    </w:rPr>
  </w:style>
  <w:style w:type="character" w:customStyle="1" w:styleId="Carctersdenotafinal">
    <w:name w:val="Caràcters de nota final"/>
    <w:qFormat/>
  </w:style>
  <w:style w:type="character" w:customStyle="1" w:styleId="EnlladInternet">
    <w:name w:val="Enllaç d'Internet"/>
    <w:basedOn w:val="Fuentedeprrafopredeter"/>
    <w:uiPriority w:val="99"/>
    <w:unhideWhenUsed/>
    <w:rsid w:val="00556146"/>
    <w:rPr>
      <w:color w:val="0000FF" w:themeColor="hyperlink"/>
      <w:u w:val="single"/>
    </w:rPr>
  </w:style>
  <w:style w:type="character" w:styleId="Hipervnculovisitado">
    <w:name w:val="FollowedHyperlink"/>
    <w:basedOn w:val="Fuentedeprrafopredeter"/>
    <w:uiPriority w:val="99"/>
    <w:semiHidden/>
    <w:unhideWhenUsed/>
    <w:qFormat/>
    <w:rsid w:val="0027674B"/>
    <w:rPr>
      <w:color w:val="800080" w:themeColor="followedHyperlink"/>
      <w:u w:val="single"/>
    </w:rPr>
  </w:style>
  <w:style w:type="character" w:customStyle="1" w:styleId="apple-converted-space">
    <w:name w:val="apple-converted-space"/>
    <w:basedOn w:val="Fuentedeprrafopredeter"/>
    <w:qFormat/>
    <w:rsid w:val="00681812"/>
  </w:style>
  <w:style w:type="character" w:customStyle="1" w:styleId="TextonotaalfinalCar">
    <w:name w:val="Texto nota al final Car"/>
    <w:basedOn w:val="Fuentedeprrafopredeter"/>
    <w:link w:val="Textonotaalfinal"/>
    <w:uiPriority w:val="99"/>
    <w:semiHidden/>
    <w:qFormat/>
    <w:rsid w:val="00B738F8"/>
    <w:rPr>
      <w:sz w:val="20"/>
      <w:szCs w:val="20"/>
    </w:rPr>
  </w:style>
  <w:style w:type="character" w:styleId="Refdenotaalfinal">
    <w:name w:val="endnote reference"/>
    <w:basedOn w:val="Fuentedeprrafopredeter"/>
    <w:uiPriority w:val="99"/>
    <w:semiHidden/>
    <w:unhideWhenUsed/>
    <w:qFormat/>
    <w:rsid w:val="00B738F8"/>
    <w:rPr>
      <w:vertAlign w:val="superscript"/>
    </w:rPr>
  </w:style>
  <w:style w:type="character" w:customStyle="1" w:styleId="ListLabel5">
    <w:name w:val="ListLabel 5"/>
    <w:qFormat/>
    <w:rPr>
      <w:rFonts w:cs="Aria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Arial"/>
      <w:sz w:val="22"/>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Arial"/>
      <w:sz w:val="22"/>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Aria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Arial Narrow" w:hAnsi="Arial Narrow"/>
      <w:i w:val="0"/>
      <w:sz w:val="16"/>
    </w:rPr>
  </w:style>
  <w:style w:type="character" w:customStyle="1" w:styleId="ListLabel42">
    <w:name w:val="ListLabel 42"/>
    <w:qFormat/>
    <w:rPr>
      <w:rFonts w:eastAsia="Times New Roman" w:cs="Arial"/>
      <w:sz w:val="16"/>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eastAsia="Calibri"/>
      <w:b w:val="0"/>
      <w:sz w:val="18"/>
    </w:rPr>
  </w:style>
  <w:style w:type="character" w:customStyle="1" w:styleId="ListLabel47">
    <w:name w:val="ListLabel 47"/>
    <w:qFormat/>
    <w:rPr>
      <w:rFonts w:eastAsia="Calibri"/>
      <w:sz w:val="16"/>
    </w:rPr>
  </w:style>
  <w:style w:type="character" w:customStyle="1" w:styleId="ListLabel48">
    <w:name w:val="ListLabel 48"/>
    <w:qFormat/>
    <w:rPr>
      <w:rFonts w:ascii="Arial Narrow" w:hAnsi="Arial Narrow"/>
      <w:sz w:val="16"/>
    </w:rPr>
  </w:style>
  <w:style w:type="character" w:customStyle="1" w:styleId="ListLabel49">
    <w:name w:val="ListLabel 49"/>
    <w:qFormat/>
    <w:rPr>
      <w:rFonts w:ascii="Arial Narrow" w:hAnsi="Arial Narrow" w:cs="Courier New"/>
      <w:sz w:val="16"/>
    </w:rPr>
  </w:style>
  <w:style w:type="character" w:customStyle="1" w:styleId="ListLabel50">
    <w:name w:val="ListLabel 50"/>
    <w:qFormat/>
    <w:rPr>
      <w:rFonts w:ascii="Arial Narrow" w:eastAsia="Times New Roman" w:hAnsi="Arial Narrow"/>
      <w:sz w:val="16"/>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Calibri"/>
      <w:sz w:val="16"/>
    </w:rPr>
  </w:style>
  <w:style w:type="character" w:customStyle="1" w:styleId="ListLabel58">
    <w:name w:val="ListLabel 58"/>
    <w:qFormat/>
    <w:rPr>
      <w:rFonts w:eastAsia="Calibri"/>
    </w:rPr>
  </w:style>
  <w:style w:type="character" w:customStyle="1" w:styleId="ListLabel59">
    <w:name w:val="ListLabel 59"/>
    <w:qFormat/>
    <w:rPr>
      <w:rFonts w:eastAsia="Calibri"/>
    </w:rPr>
  </w:style>
  <w:style w:type="paragraph" w:customStyle="1" w:styleId="Encapalament">
    <w:name w:val="Encapçalament"/>
    <w:basedOn w:val="Perdefecte"/>
    <w:next w:val="Textoindependiente1"/>
    <w:qFormat/>
    <w:pPr>
      <w:keepNext/>
      <w:spacing w:before="240" w:after="120"/>
    </w:pPr>
    <w:rPr>
      <w:rFonts w:eastAsia="SimSun" w:cs="Mangal"/>
      <w:sz w:val="28"/>
      <w:szCs w:val="28"/>
    </w:rPr>
  </w:style>
  <w:style w:type="paragraph" w:customStyle="1" w:styleId="Textoindependiente1">
    <w:name w:val="Texto independiente1"/>
    <w:basedOn w:val="Perdefecte"/>
    <w:pPr>
      <w:spacing w:after="120"/>
    </w:pPr>
  </w:style>
  <w:style w:type="paragraph" w:customStyle="1" w:styleId="Lista1">
    <w:name w:val="Lista1"/>
    <w:basedOn w:val="Textoindependiente1"/>
    <w:rPr>
      <w:rFonts w:cs="Mangal"/>
    </w:rPr>
  </w:style>
  <w:style w:type="paragraph" w:customStyle="1" w:styleId="Descripcin1">
    <w:name w:val="Descripción1"/>
    <w:basedOn w:val="Perdefecte"/>
    <w:qFormat/>
    <w:pPr>
      <w:suppressLineNumbers/>
      <w:spacing w:before="120" w:after="120"/>
    </w:pPr>
    <w:rPr>
      <w:rFonts w:cs="Mangal"/>
      <w:i/>
      <w:iCs/>
      <w:szCs w:val="24"/>
    </w:rPr>
  </w:style>
  <w:style w:type="paragraph" w:customStyle="1" w:styleId="ndex">
    <w:name w:val="Índex"/>
    <w:basedOn w:val="Perdefecte"/>
    <w:qFormat/>
    <w:pPr>
      <w:suppressLineNumbers/>
    </w:pPr>
    <w:rPr>
      <w:rFonts w:cs="Mangal"/>
    </w:rPr>
  </w:style>
  <w:style w:type="paragraph" w:customStyle="1" w:styleId="Perdefecte">
    <w:name w:val="Per defecte"/>
    <w:qFormat/>
    <w:pPr>
      <w:suppressAutoHyphens/>
      <w:spacing w:line="100" w:lineRule="atLeast"/>
    </w:pPr>
    <w:rPr>
      <w:rFonts w:ascii="Arial" w:eastAsia="Times New Roman" w:hAnsi="Arial" w:cs="Arial"/>
      <w:sz w:val="24"/>
      <w:szCs w:val="20"/>
      <w:lang w:val="es-ES" w:eastAsia="zh-CN"/>
    </w:rPr>
  </w:style>
  <w:style w:type="paragraph" w:styleId="Prrafodelista">
    <w:name w:val="List Paragraph"/>
    <w:basedOn w:val="Perdefecte"/>
    <w:uiPriority w:val="34"/>
    <w:qFormat/>
    <w:pPr>
      <w:ind w:left="720"/>
      <w:contextualSpacing/>
    </w:pPr>
  </w:style>
  <w:style w:type="paragraph" w:styleId="Textonotapie">
    <w:name w:val="footnote text"/>
    <w:basedOn w:val="Perdefecte"/>
    <w:qFormat/>
    <w:rPr>
      <w:sz w:val="20"/>
    </w:rPr>
  </w:style>
  <w:style w:type="paragraph" w:customStyle="1" w:styleId="Encabezado1">
    <w:name w:val="Encabezado1"/>
    <w:basedOn w:val="Perdefecte"/>
    <w:pPr>
      <w:suppressLineNumbers/>
      <w:tabs>
        <w:tab w:val="center" w:pos="4252"/>
        <w:tab w:val="right" w:pos="8504"/>
      </w:tabs>
    </w:pPr>
  </w:style>
  <w:style w:type="paragraph" w:customStyle="1" w:styleId="Piedepgina1">
    <w:name w:val="Pie de página1"/>
    <w:basedOn w:val="Perdefecte"/>
    <w:pPr>
      <w:suppressLineNumbers/>
      <w:tabs>
        <w:tab w:val="center" w:pos="4252"/>
        <w:tab w:val="right" w:pos="8504"/>
      </w:tabs>
    </w:pPr>
  </w:style>
  <w:style w:type="paragraph" w:styleId="Textodeglobo">
    <w:name w:val="Balloon Text"/>
    <w:basedOn w:val="Perdefecte"/>
    <w:qFormat/>
    <w:rPr>
      <w:rFonts w:ascii="Tahoma" w:hAnsi="Tahoma" w:cs="Tahoma"/>
      <w:sz w:val="16"/>
      <w:szCs w:val="16"/>
    </w:rPr>
  </w:style>
  <w:style w:type="paragraph" w:styleId="Sinespaciado">
    <w:name w:val="No Spacing"/>
    <w:qFormat/>
    <w:pPr>
      <w:suppressAutoHyphens/>
      <w:spacing w:line="100" w:lineRule="atLeast"/>
    </w:pPr>
    <w:rPr>
      <w:rFonts w:ascii="Arial" w:eastAsia="Times New Roman" w:hAnsi="Arial" w:cs="Arial"/>
      <w:sz w:val="24"/>
      <w:szCs w:val="20"/>
      <w:lang w:val="es-ES" w:eastAsia="zh-CN"/>
    </w:rPr>
  </w:style>
  <w:style w:type="paragraph" w:customStyle="1" w:styleId="Textonotapie1">
    <w:name w:val="Texto nota pie1"/>
    <w:basedOn w:val="Perdefecte"/>
    <w:pPr>
      <w:suppressLineNumbers/>
      <w:ind w:left="339" w:hanging="339"/>
    </w:pPr>
    <w:rPr>
      <w:sz w:val="20"/>
    </w:rPr>
  </w:style>
  <w:style w:type="paragraph" w:styleId="Textonotaalfinal">
    <w:name w:val="endnote text"/>
    <w:basedOn w:val="Normal"/>
    <w:link w:val="TextonotaalfinalCar"/>
    <w:uiPriority w:val="99"/>
    <w:semiHidden/>
    <w:unhideWhenUsed/>
    <w:qFormat/>
    <w:rsid w:val="00B738F8"/>
    <w:pPr>
      <w:spacing w:after="0" w:line="240" w:lineRule="auto"/>
    </w:pPr>
    <w:rPr>
      <w:sz w:val="20"/>
      <w:szCs w:val="20"/>
    </w:rPr>
  </w:style>
  <w:style w:type="paragraph" w:customStyle="1" w:styleId="Contingutdelmarc">
    <w:name w:val="Contingut del marc"/>
    <w:basedOn w:val="Normal"/>
    <w:qFormat/>
  </w:style>
  <w:style w:type="character" w:styleId="Hipervnculo">
    <w:name w:val="Hyperlink"/>
    <w:basedOn w:val="Fuentedeprrafopredeter"/>
    <w:uiPriority w:val="99"/>
    <w:unhideWhenUsed/>
    <w:rsid w:val="004B58A1"/>
    <w:rPr>
      <w:color w:val="0000FF" w:themeColor="hyperlink"/>
      <w:u w:val="single"/>
    </w:rPr>
  </w:style>
  <w:style w:type="table" w:styleId="Tablaconcuadrcula">
    <w:name w:val="Table Grid"/>
    <w:basedOn w:val="Tablanormal"/>
    <w:uiPriority w:val="59"/>
    <w:rsid w:val="006625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08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515FF"/>
    <w:pPr>
      <w:autoSpaceDE w:val="0"/>
      <w:autoSpaceDN w:val="0"/>
      <w:adjustRightInd w:val="0"/>
      <w:spacing w:line="240" w:lineRule="auto"/>
    </w:pPr>
    <w:rPr>
      <w:rFonts w:ascii="Arial" w:hAnsi="Arial" w:cs="Arial"/>
      <w:color w:val="000000"/>
      <w:sz w:val="24"/>
      <w:szCs w:val="24"/>
    </w:rPr>
  </w:style>
  <w:style w:type="paragraph" w:customStyle="1" w:styleId="artculo">
    <w:name w:val="artculo"/>
    <w:basedOn w:val="Normal"/>
    <w:rsid w:val="008742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bsico">
    <w:name w:val="textobsico"/>
    <w:basedOn w:val="Normal"/>
    <w:rsid w:val="008742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850">
      <w:bodyDiv w:val="1"/>
      <w:marLeft w:val="0"/>
      <w:marRight w:val="0"/>
      <w:marTop w:val="0"/>
      <w:marBottom w:val="0"/>
      <w:divBdr>
        <w:top w:val="none" w:sz="0" w:space="0" w:color="auto"/>
        <w:left w:val="none" w:sz="0" w:space="0" w:color="auto"/>
        <w:bottom w:val="none" w:sz="0" w:space="0" w:color="auto"/>
        <w:right w:val="none" w:sz="0" w:space="0" w:color="auto"/>
      </w:divBdr>
    </w:div>
    <w:div w:id="6254882">
      <w:bodyDiv w:val="1"/>
      <w:marLeft w:val="0"/>
      <w:marRight w:val="0"/>
      <w:marTop w:val="0"/>
      <w:marBottom w:val="0"/>
      <w:divBdr>
        <w:top w:val="none" w:sz="0" w:space="0" w:color="auto"/>
        <w:left w:val="none" w:sz="0" w:space="0" w:color="auto"/>
        <w:bottom w:val="none" w:sz="0" w:space="0" w:color="auto"/>
        <w:right w:val="none" w:sz="0" w:space="0" w:color="auto"/>
      </w:divBdr>
    </w:div>
    <w:div w:id="65692515">
      <w:bodyDiv w:val="1"/>
      <w:marLeft w:val="0"/>
      <w:marRight w:val="0"/>
      <w:marTop w:val="0"/>
      <w:marBottom w:val="0"/>
      <w:divBdr>
        <w:top w:val="none" w:sz="0" w:space="0" w:color="auto"/>
        <w:left w:val="none" w:sz="0" w:space="0" w:color="auto"/>
        <w:bottom w:val="none" w:sz="0" w:space="0" w:color="auto"/>
        <w:right w:val="none" w:sz="0" w:space="0" w:color="auto"/>
      </w:divBdr>
    </w:div>
    <w:div w:id="117190416">
      <w:bodyDiv w:val="1"/>
      <w:marLeft w:val="0"/>
      <w:marRight w:val="0"/>
      <w:marTop w:val="0"/>
      <w:marBottom w:val="0"/>
      <w:divBdr>
        <w:top w:val="none" w:sz="0" w:space="0" w:color="auto"/>
        <w:left w:val="none" w:sz="0" w:space="0" w:color="auto"/>
        <w:bottom w:val="none" w:sz="0" w:space="0" w:color="auto"/>
        <w:right w:val="none" w:sz="0" w:space="0" w:color="auto"/>
      </w:divBdr>
    </w:div>
    <w:div w:id="144929900">
      <w:bodyDiv w:val="1"/>
      <w:marLeft w:val="0"/>
      <w:marRight w:val="0"/>
      <w:marTop w:val="0"/>
      <w:marBottom w:val="0"/>
      <w:divBdr>
        <w:top w:val="none" w:sz="0" w:space="0" w:color="auto"/>
        <w:left w:val="none" w:sz="0" w:space="0" w:color="auto"/>
        <w:bottom w:val="none" w:sz="0" w:space="0" w:color="auto"/>
        <w:right w:val="none" w:sz="0" w:space="0" w:color="auto"/>
      </w:divBdr>
    </w:div>
    <w:div w:id="256446977">
      <w:bodyDiv w:val="1"/>
      <w:marLeft w:val="0"/>
      <w:marRight w:val="0"/>
      <w:marTop w:val="0"/>
      <w:marBottom w:val="0"/>
      <w:divBdr>
        <w:top w:val="none" w:sz="0" w:space="0" w:color="auto"/>
        <w:left w:val="none" w:sz="0" w:space="0" w:color="auto"/>
        <w:bottom w:val="none" w:sz="0" w:space="0" w:color="auto"/>
        <w:right w:val="none" w:sz="0" w:space="0" w:color="auto"/>
      </w:divBdr>
    </w:div>
    <w:div w:id="830603636">
      <w:bodyDiv w:val="1"/>
      <w:marLeft w:val="0"/>
      <w:marRight w:val="0"/>
      <w:marTop w:val="0"/>
      <w:marBottom w:val="0"/>
      <w:divBdr>
        <w:top w:val="none" w:sz="0" w:space="0" w:color="auto"/>
        <w:left w:val="none" w:sz="0" w:space="0" w:color="auto"/>
        <w:bottom w:val="none" w:sz="0" w:space="0" w:color="auto"/>
        <w:right w:val="none" w:sz="0" w:space="0" w:color="auto"/>
      </w:divBdr>
    </w:div>
    <w:div w:id="858735728">
      <w:bodyDiv w:val="1"/>
      <w:marLeft w:val="0"/>
      <w:marRight w:val="0"/>
      <w:marTop w:val="0"/>
      <w:marBottom w:val="0"/>
      <w:divBdr>
        <w:top w:val="none" w:sz="0" w:space="0" w:color="auto"/>
        <w:left w:val="none" w:sz="0" w:space="0" w:color="auto"/>
        <w:bottom w:val="none" w:sz="0" w:space="0" w:color="auto"/>
        <w:right w:val="none" w:sz="0" w:space="0" w:color="auto"/>
      </w:divBdr>
    </w:div>
    <w:div w:id="1221403367">
      <w:bodyDiv w:val="1"/>
      <w:marLeft w:val="0"/>
      <w:marRight w:val="0"/>
      <w:marTop w:val="0"/>
      <w:marBottom w:val="0"/>
      <w:divBdr>
        <w:top w:val="none" w:sz="0" w:space="0" w:color="auto"/>
        <w:left w:val="none" w:sz="0" w:space="0" w:color="auto"/>
        <w:bottom w:val="none" w:sz="0" w:space="0" w:color="auto"/>
        <w:right w:val="none" w:sz="0" w:space="0" w:color="auto"/>
      </w:divBdr>
    </w:div>
    <w:div w:id="1639722520">
      <w:bodyDiv w:val="1"/>
      <w:marLeft w:val="0"/>
      <w:marRight w:val="0"/>
      <w:marTop w:val="0"/>
      <w:marBottom w:val="0"/>
      <w:divBdr>
        <w:top w:val="none" w:sz="0" w:space="0" w:color="auto"/>
        <w:left w:val="none" w:sz="0" w:space="0" w:color="auto"/>
        <w:bottom w:val="none" w:sz="0" w:space="0" w:color="auto"/>
        <w:right w:val="none" w:sz="0" w:space="0" w:color="auto"/>
      </w:divBdr>
    </w:div>
    <w:div w:id="1837376142">
      <w:bodyDiv w:val="1"/>
      <w:marLeft w:val="0"/>
      <w:marRight w:val="0"/>
      <w:marTop w:val="0"/>
      <w:marBottom w:val="0"/>
      <w:divBdr>
        <w:top w:val="none" w:sz="0" w:space="0" w:color="auto"/>
        <w:left w:val="none" w:sz="0" w:space="0" w:color="auto"/>
        <w:bottom w:val="none" w:sz="0" w:space="0" w:color="auto"/>
        <w:right w:val="none" w:sz="0" w:space="0" w:color="auto"/>
      </w:divBdr>
    </w:div>
    <w:div w:id="2098555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anresa.cat/lpd" TargetMode="External"/><Relationship Id="rId4" Type="http://schemas.microsoft.com/office/2007/relationships/stylesWithEffects" Target="stylesWithEffects.xml"/><Relationship Id="rId9" Type="http://schemas.openxmlformats.org/officeDocument/2006/relationships/hyperlink" Target="http://www.manresa.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42F55-DFC0-48A7-BD16-C2C63D877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9</Pages>
  <Words>3064</Words>
  <Characters>17469</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Aranda</dc:creator>
  <cp:lastModifiedBy>Raquel Aranda</cp:lastModifiedBy>
  <cp:revision>24</cp:revision>
  <cp:lastPrinted>2022-07-04T08:08:00Z</cp:lastPrinted>
  <dcterms:created xsi:type="dcterms:W3CDTF">2022-07-01T10:14:00Z</dcterms:created>
  <dcterms:modified xsi:type="dcterms:W3CDTF">2022-07-04T11:37:00Z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