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09" w:rsidRPr="00B82B62" w:rsidRDefault="00B82B62">
      <w:pPr>
        <w:rPr>
          <w:b/>
          <w:u w:val="single"/>
          <w:lang w:val="ca-ES"/>
        </w:rPr>
      </w:pPr>
      <w:r w:rsidRPr="00B82B62">
        <w:rPr>
          <w:b/>
          <w:u w:val="single"/>
          <w:lang w:val="ca-ES"/>
        </w:rPr>
        <w:t>TEMARI PLACES DE CAPORALS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La Constitució Espanyola: Drets fonamentals i llibertats públiques. La funció policial en el marc constitucional.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L’Estatut de Catalunya: organització política i competències de la Generalitat en relació al sistema de seguretat pública i la coordinació de les policies locals.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Deontologia policial: normes bàsiques d'actuació i codis de conducta.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Els diferents cossos policials a l'Estat Espanyol: Llei orgànica 2/1986, de 13 de març, de forces i cossos de seguretat. Llei 4/2003, de 7 d’abril, d’ordenació del sistema de seguretat pública de Catalunya.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 xml:space="preserve">Coordinació i col·laboració entre cossos policials: Normes bàsiques de coordinació i col·laboració. Competències específiques i competències compartides. Les juntes locals de seguretat. Els convenis de col·laboració.  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Competències municipals en matèria de seguretat i de protecció civil: La policia local com a servei públic.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Estructura, organització i funcions de les policies locals: Llei 16/1991, de 10 de juliol, de les policies locals.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 xml:space="preserve">La policia local com a cos armat:  Reial decret 137/1993, de 29 de gener, que aprova el Reglament d’Armes. Decret 219/1996, de 12 de juny, pel qual s'aprova el Reglament d'armament de les policies locals. 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Drets i deures dels membres de les policies locals: El règim disciplinari aplicable.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La delinqüència: Realitat i causes. El paper de les administracions locals en la prevenció i el control.</w:t>
      </w:r>
      <w:bookmarkStart w:id="0" w:name="_GoBack"/>
      <w:bookmarkEnd w:id="0"/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El Codi penal: Els delictes i les penes.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La jurisdicció penal: Òrgans i competències.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La denúncia: Concepte i classes. El dret i el deure de denunciar. Efectes de la denúncia.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L'atestat policial: Estructura. Valor dels atestats policials.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La detenció: Concepte. Supòsits legals en què és procedent la detenció. Els drets del detingut.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La detenció de menors.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La protecció del medi ambient. El delicte ecològic i mediambiental.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Estrangeria: Drets i llibertats dels estrangers, situacions d'irregularitat, actuacions policials.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L'entrada i registre: Requisits, formalitats i supòsits excepcionals.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Protecció de la seguretat ciutadana: Llei orgànica 4/2015, de 30 de març.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Delictes en què poden incórrer els policies en l'exercici del seu càrrec.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Control de drogues i estupefaents: Regulació, actuacions policials.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Policia administrativa: Ordenances municipals, estructura de les denúncies i règim sancionador.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Espectacles públics i activitats recreatives: Competències, regulació i règim sancionador.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Seguretat viària: normativa sobre trànsit, circulació de vehicles de motor i seguretat viària.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La prevenció dels accidents de trànsit: Plans d'actuació.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El procediment sancionador en matèria de trànsit.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La retirada i immobilització de vehicles de la via pública: supòsits i regulació.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Regulació en matèria de transports i procediments sancionadors: Especial referència als transports de mercaderies perilloses i als escolars.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Regulació jurídica i procediments d'actuació policial sobre conducció de vehicles sota els efectes de begudes alcohòliques, drogues o estupefaents.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Policia assistencial: Objectius bàsics de la funció de policia assistencial, tècniques i àmbits d'actuació.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color w:val="000000"/>
          <w:lang w:val="ca-ES"/>
        </w:rPr>
      </w:pPr>
      <w:r w:rsidRPr="00B82B62">
        <w:rPr>
          <w:rFonts w:ascii="Arial" w:hAnsi="Arial" w:cs="Arial"/>
          <w:snapToGrid w:val="0"/>
          <w:lang w:val="ca-ES"/>
        </w:rPr>
        <w:t>Els ciutadans com a receptors dels serveis policials.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color w:val="000000"/>
          <w:lang w:val="ca-ES"/>
        </w:rPr>
      </w:pPr>
      <w:r w:rsidRPr="00B82B62">
        <w:rPr>
          <w:rFonts w:ascii="Arial" w:hAnsi="Arial" w:cs="Arial"/>
          <w:snapToGrid w:val="0"/>
          <w:color w:val="000000"/>
          <w:lang w:val="ca-ES"/>
        </w:rPr>
        <w:t>El treball en equip. Eines per al diagnòstic i l’autoconeixement.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color w:val="000000"/>
          <w:lang w:val="ca-ES"/>
        </w:rPr>
      </w:pPr>
      <w:r w:rsidRPr="00B82B62">
        <w:rPr>
          <w:rFonts w:ascii="Arial" w:hAnsi="Arial" w:cs="Arial"/>
          <w:snapToGrid w:val="0"/>
          <w:color w:val="000000"/>
          <w:lang w:val="ca-ES"/>
        </w:rPr>
        <w:lastRenderedPageBreak/>
        <w:t xml:space="preserve">Treball </w:t>
      </w:r>
      <w:proofErr w:type="spellStart"/>
      <w:r w:rsidRPr="00B82B62">
        <w:rPr>
          <w:rFonts w:ascii="Arial" w:hAnsi="Arial" w:cs="Arial"/>
          <w:snapToGrid w:val="0"/>
          <w:color w:val="000000"/>
          <w:lang w:val="ca-ES"/>
        </w:rPr>
        <w:t>col·laboratiu</w:t>
      </w:r>
      <w:proofErr w:type="spellEnd"/>
      <w:r w:rsidRPr="00B82B62">
        <w:rPr>
          <w:rFonts w:ascii="Arial" w:hAnsi="Arial" w:cs="Arial"/>
          <w:snapToGrid w:val="0"/>
          <w:color w:val="000000"/>
          <w:lang w:val="ca-ES"/>
        </w:rPr>
        <w:t xml:space="preserve"> en equips virtuals. Habilitats per al treball en xarxa i </w:t>
      </w:r>
      <w:proofErr w:type="spellStart"/>
      <w:r w:rsidRPr="00B82B62">
        <w:rPr>
          <w:rFonts w:ascii="Arial" w:hAnsi="Arial" w:cs="Arial"/>
          <w:snapToGrid w:val="0"/>
          <w:color w:val="000000"/>
          <w:lang w:val="ca-ES"/>
        </w:rPr>
        <w:t>col·laboratiu</w:t>
      </w:r>
      <w:proofErr w:type="spellEnd"/>
      <w:r w:rsidRPr="00B82B62">
        <w:rPr>
          <w:rFonts w:ascii="Arial" w:hAnsi="Arial" w:cs="Arial"/>
          <w:snapToGrid w:val="0"/>
          <w:color w:val="000000"/>
          <w:lang w:val="ca-ES"/>
        </w:rPr>
        <w:t>.</w:t>
      </w:r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color w:val="000000"/>
          <w:lang w:val="ca-ES"/>
        </w:rPr>
      </w:pPr>
      <w:r w:rsidRPr="00B82B62">
        <w:rPr>
          <w:rFonts w:ascii="Arial" w:hAnsi="Arial" w:cs="Arial"/>
          <w:snapToGrid w:val="0"/>
          <w:color w:val="000000"/>
          <w:lang w:val="ca-ES"/>
        </w:rPr>
        <w:t>Optimització del temps del treball. L’organització i els hàbits laborals.</w:t>
      </w:r>
    </w:p>
    <w:p w:rsidR="00B82B62" w:rsidRPr="00B82B62" w:rsidRDefault="00B82B62" w:rsidP="00B82B62">
      <w:pPr>
        <w:contextualSpacing/>
        <w:rPr>
          <w:rFonts w:ascii="Arial" w:hAnsi="Arial" w:cs="Arial"/>
          <w:snapToGrid w:val="0"/>
          <w:color w:val="000000"/>
          <w:lang w:val="ca-ES"/>
        </w:rPr>
      </w:pPr>
      <w:hyperlink r:id="rId6" w:history="1">
        <w:r w:rsidRPr="00B82B62">
          <w:rPr>
            <w:rFonts w:ascii="Arial" w:hAnsi="Arial" w:cs="Arial"/>
            <w:snapToGrid w:val="0"/>
            <w:color w:val="0000FF"/>
            <w:u w:val="single"/>
            <w:lang w:val="ca-ES"/>
          </w:rPr>
          <w:t>https://formaciooberta.eapc.gencat.cat/contingutsdelscursos/ott/ott_020/inici.html</w:t>
        </w:r>
      </w:hyperlink>
    </w:p>
    <w:p w:rsidR="00B82B62" w:rsidRPr="00B82B62" w:rsidRDefault="00B82B62" w:rsidP="00B82B62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hAnsi="Arial" w:cs="Arial"/>
          <w:snapToGrid w:val="0"/>
          <w:color w:val="000000"/>
          <w:lang w:val="ca-ES"/>
        </w:rPr>
      </w:pPr>
      <w:r w:rsidRPr="00B82B62">
        <w:rPr>
          <w:rFonts w:ascii="Arial" w:hAnsi="Arial" w:cs="Arial"/>
          <w:snapToGrid w:val="0"/>
          <w:color w:val="000000"/>
          <w:lang w:val="ca-ES"/>
        </w:rPr>
        <w:t xml:space="preserve">La planificació i el treball per objectius. </w:t>
      </w:r>
    </w:p>
    <w:p w:rsidR="00B82B62" w:rsidRPr="00B82B62" w:rsidRDefault="00B82B62" w:rsidP="00B82B62">
      <w:pPr>
        <w:contextualSpacing/>
        <w:rPr>
          <w:rFonts w:ascii="Arial" w:hAnsi="Arial" w:cs="Arial"/>
          <w:snapToGrid w:val="0"/>
          <w:color w:val="000000"/>
          <w:lang w:val="ca-ES"/>
        </w:rPr>
      </w:pPr>
      <w:hyperlink r:id="rId7" w:history="1">
        <w:r w:rsidRPr="00B82B62">
          <w:rPr>
            <w:rFonts w:ascii="Arial" w:hAnsi="Arial" w:cs="Arial"/>
            <w:snapToGrid w:val="0"/>
            <w:color w:val="0000FF"/>
            <w:u w:val="single"/>
            <w:lang w:val="ca-ES"/>
          </w:rPr>
          <w:t>https://formaciooberta.eapc.gencat.cat/contingutsdelscursos/ott/ott_030/inici.html</w:t>
        </w:r>
      </w:hyperlink>
    </w:p>
    <w:p w:rsidR="00B82B62" w:rsidRPr="00B82B62" w:rsidRDefault="00B82B62" w:rsidP="00B82B62">
      <w:pPr>
        <w:contextualSpacing/>
        <w:rPr>
          <w:rFonts w:ascii="Arial" w:hAnsi="Arial" w:cs="Arial"/>
          <w:lang w:val="ca-ES"/>
        </w:rPr>
      </w:pPr>
      <w:r w:rsidRPr="00B82B62">
        <w:rPr>
          <w:rFonts w:ascii="Arial" w:hAnsi="Arial" w:cs="Arial"/>
          <w:lang w:val="ca-ES"/>
        </w:rPr>
        <w:t>37.L’Ordenança de civisme i convivència ciutadana de l’Ajuntament de Manresa.</w:t>
      </w:r>
    </w:p>
    <w:p w:rsidR="00B82B62" w:rsidRPr="00B82B62" w:rsidRDefault="00B82B62" w:rsidP="00B82B62">
      <w:pPr>
        <w:contextualSpacing/>
        <w:rPr>
          <w:rFonts w:ascii="Arial" w:hAnsi="Arial" w:cs="Arial"/>
          <w:lang w:val="ca-ES"/>
        </w:rPr>
      </w:pPr>
      <w:r w:rsidRPr="00B82B62">
        <w:rPr>
          <w:rFonts w:ascii="Arial" w:hAnsi="Arial" w:cs="Arial"/>
          <w:lang w:val="ca-ES"/>
        </w:rPr>
        <w:t>38. El Pla intern d’igualtat de gènere de l’Ajuntament de Manresa.</w:t>
      </w:r>
    </w:p>
    <w:p w:rsidR="00B82B62" w:rsidRPr="00B82B62" w:rsidRDefault="00B82B62" w:rsidP="00B82B62">
      <w:pPr>
        <w:contextualSpacing/>
        <w:rPr>
          <w:rFonts w:ascii="Arial" w:hAnsi="Arial" w:cs="Arial"/>
          <w:lang w:val="ca-ES"/>
        </w:rPr>
      </w:pPr>
      <w:r w:rsidRPr="00B82B62">
        <w:rPr>
          <w:rFonts w:ascii="Arial" w:hAnsi="Arial" w:cs="Arial"/>
          <w:lang w:val="ca-ES"/>
        </w:rPr>
        <w:t xml:space="preserve">39. Protocol d’abordatge de les violències sexuals a Manresa i el Bages. </w:t>
      </w:r>
    </w:p>
    <w:p w:rsidR="00B82B62" w:rsidRPr="00B82B62" w:rsidRDefault="00B82B62" w:rsidP="00B82B62">
      <w:pPr>
        <w:contextualSpacing/>
        <w:rPr>
          <w:rFonts w:ascii="Arial" w:hAnsi="Arial" w:cs="Arial"/>
          <w:lang w:val="ca-ES"/>
        </w:rPr>
      </w:pPr>
      <w:r w:rsidRPr="00B82B62">
        <w:rPr>
          <w:rFonts w:ascii="Arial" w:hAnsi="Arial" w:cs="Arial"/>
          <w:color w:val="0000FF"/>
          <w:lang w:val="ca-ES"/>
        </w:rPr>
        <w:t>https://www.manresa.cat/docs/docsArticle/4491/manresa_301121_digital-portada.pdf</w:t>
      </w:r>
    </w:p>
    <w:p w:rsidR="00B82B62" w:rsidRPr="00B82B62" w:rsidRDefault="00B82B62" w:rsidP="00B82B62">
      <w:pPr>
        <w:contextualSpacing/>
        <w:rPr>
          <w:rFonts w:ascii="Arial" w:hAnsi="Arial" w:cs="Arial"/>
          <w:lang w:val="ca-ES"/>
        </w:rPr>
      </w:pPr>
      <w:r w:rsidRPr="00B82B62">
        <w:rPr>
          <w:rFonts w:ascii="Arial" w:hAnsi="Arial" w:cs="Arial"/>
          <w:lang w:val="ca-ES"/>
        </w:rPr>
        <w:t xml:space="preserve">40. Les guies de llenguatge inclusiu, llenguatge neutre i llenguatge no sexista de l'Ajuntament de Manresa. </w:t>
      </w:r>
    </w:p>
    <w:p w:rsidR="00B82B62" w:rsidRPr="00B82B62" w:rsidRDefault="00B82B62" w:rsidP="00B82B62">
      <w:pPr>
        <w:contextualSpacing/>
        <w:rPr>
          <w:rFonts w:ascii="Arial" w:hAnsi="Arial" w:cs="Arial"/>
          <w:lang w:val="ca-ES"/>
        </w:rPr>
      </w:pPr>
      <w:hyperlink r:id="rId8" w:history="1">
        <w:r w:rsidRPr="00B82B62">
          <w:rPr>
            <w:rStyle w:val="Hipervnculo"/>
            <w:rFonts w:ascii="Arial" w:hAnsi="Arial" w:cs="Arial"/>
            <w:lang w:val="ca-ES"/>
          </w:rPr>
          <w:t>https://web.manresa.cat/media/docs/docsArticle/11653/guia_llenguatge_inclusiu.pdf</w:t>
        </w:r>
      </w:hyperlink>
    </w:p>
    <w:p w:rsidR="00B82B62" w:rsidRPr="00B82B62" w:rsidRDefault="00B82B62" w:rsidP="00B82B62">
      <w:pPr>
        <w:contextualSpacing/>
        <w:rPr>
          <w:rStyle w:val="Hipervnculo"/>
          <w:rFonts w:ascii="Arial" w:hAnsi="Arial" w:cs="Arial"/>
          <w:lang w:val="ca-ES"/>
        </w:rPr>
      </w:pPr>
      <w:hyperlink r:id="rId9" w:history="1">
        <w:r w:rsidRPr="00B82B62">
          <w:rPr>
            <w:rStyle w:val="Hipervnculo"/>
            <w:rFonts w:ascii="Arial" w:hAnsi="Arial" w:cs="Arial"/>
            <w:lang w:val="ca-ES"/>
          </w:rPr>
          <w:t>https://web.manresa.cat/media/docs/docsArticle/11653/guia_llenguatge_neutre.pdf</w:t>
        </w:r>
      </w:hyperlink>
    </w:p>
    <w:p w:rsidR="00B82B62" w:rsidRPr="00B82B62" w:rsidRDefault="00B82B62" w:rsidP="00B82B62">
      <w:pPr>
        <w:rPr>
          <w:b/>
          <w:u w:val="single"/>
        </w:rPr>
      </w:pPr>
      <w:hyperlink r:id="rId10" w:history="1">
        <w:r w:rsidRPr="00B82B62">
          <w:rPr>
            <w:rStyle w:val="Hipervnculo"/>
            <w:rFonts w:ascii="Arial" w:hAnsi="Arial" w:cs="Arial"/>
            <w:lang w:val="ca-ES"/>
          </w:rPr>
          <w:t>https://www.manresa.cat/docs/docsArticle/7919/guia_per_a_un_us_no_sexista_del_llenguatge_ajuntament_manresa.pdf</w:t>
        </w:r>
      </w:hyperlink>
    </w:p>
    <w:sectPr w:rsidR="00B82B62" w:rsidRPr="00B82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D600D"/>
    <w:multiLevelType w:val="hybridMultilevel"/>
    <w:tmpl w:val="5936D68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B62"/>
    <w:rsid w:val="00B82B62"/>
    <w:rsid w:val="00B9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82B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82B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manresa.cat/media/docs/docsArticle/11653/guia_llenguatge_inclusiu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formaciooberta.eapc.gencat.cat/contingutsdelscursos/ott/ott_030/inic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aciooberta.eapc.gencat.cat/contingutsdelscursos/ott/ott_020/inic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nresa.cat/docs/docsArticle/7919/guia_per_a_un_us_no_sexista_del_llenguatge_ajuntament_manres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.manresa.cat/media/docs/docsArticle/11653/guia_llenguatge_neutre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Colom</dc:creator>
  <cp:lastModifiedBy>Yolanda Colom</cp:lastModifiedBy>
  <cp:revision>1</cp:revision>
  <dcterms:created xsi:type="dcterms:W3CDTF">2024-07-19T12:04:00Z</dcterms:created>
  <dcterms:modified xsi:type="dcterms:W3CDTF">2024-07-19T12:05:00Z</dcterms:modified>
</cp:coreProperties>
</file>